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13" w:rsidRPr="00D657C4" w:rsidRDefault="00EE5AA8" w:rsidP="00EE5AA8">
      <w:pPr>
        <w:spacing w:line="480" w:lineRule="auto"/>
        <w:jc w:val="center"/>
        <w:outlineLvl w:val="0"/>
        <w:rPr>
          <w:rFonts w:ascii="Times New Roman" w:hAnsi="Times New Roman" w:cs="Times New Roman"/>
          <w:b/>
          <w:bCs/>
          <w:sz w:val="36"/>
          <w:szCs w:val="36"/>
        </w:rPr>
      </w:pPr>
      <w:r>
        <w:rPr>
          <w:rFonts w:ascii="Times New Roman" w:hAnsi="Times New Roman" w:cs="Times New Roman"/>
          <w:b/>
          <w:sz w:val="36"/>
          <w:szCs w:val="36"/>
        </w:rPr>
        <w:t xml:space="preserve">The </w:t>
      </w:r>
      <w:r w:rsidR="00B43E13">
        <w:rPr>
          <w:rFonts w:ascii="Times New Roman" w:hAnsi="Times New Roman" w:cs="Times New Roman"/>
          <w:b/>
          <w:sz w:val="36"/>
          <w:szCs w:val="36"/>
        </w:rPr>
        <w:t xml:space="preserve">Desirability of Workfare </w:t>
      </w:r>
      <w:r>
        <w:rPr>
          <w:rFonts w:ascii="Times New Roman" w:hAnsi="Times New Roman" w:cs="Times New Roman"/>
          <w:b/>
          <w:sz w:val="36"/>
          <w:szCs w:val="36"/>
        </w:rPr>
        <w:t>in the Presence of</w:t>
      </w:r>
      <w:r w:rsidRPr="00EE5AA8">
        <w:rPr>
          <w:rFonts w:ascii="Times New Roman" w:hAnsi="Times New Roman" w:cs="Times New Roman"/>
          <w:b/>
          <w:sz w:val="36"/>
          <w:szCs w:val="36"/>
        </w:rPr>
        <w:t xml:space="preserve"> </w:t>
      </w:r>
      <w:r>
        <w:rPr>
          <w:rFonts w:ascii="Times New Roman" w:hAnsi="Times New Roman" w:cs="Times New Roman"/>
          <w:b/>
          <w:sz w:val="36"/>
          <w:szCs w:val="36"/>
        </w:rPr>
        <w:t>Misreporting</w:t>
      </w:r>
    </w:p>
    <w:p w:rsidR="00C8575A" w:rsidRDefault="00C8575A" w:rsidP="00C8575A">
      <w:pPr>
        <w:spacing w:line="360" w:lineRule="auto"/>
        <w:ind w:right="720" w:firstLine="720"/>
        <w:jc w:val="center"/>
        <w:rPr>
          <w:rFonts w:ascii="Times New Roman" w:hAnsi="Times New Roman" w:cs="Times New Roman"/>
          <w:b/>
          <w:sz w:val="24"/>
        </w:rPr>
      </w:pPr>
    </w:p>
    <w:p w:rsidR="00B43E13" w:rsidRPr="00D657C4" w:rsidRDefault="00B43E13" w:rsidP="00D657C4">
      <w:pPr>
        <w:spacing w:line="480" w:lineRule="auto"/>
        <w:ind w:right="720" w:firstLine="720"/>
        <w:jc w:val="center"/>
        <w:rPr>
          <w:rFonts w:ascii="Times New Roman" w:hAnsi="Times New Roman" w:cs="Times New Roman"/>
          <w:b/>
          <w:bCs/>
          <w:sz w:val="24"/>
        </w:rPr>
      </w:pPr>
      <w:r w:rsidRPr="00D657C4">
        <w:rPr>
          <w:rFonts w:ascii="Times New Roman" w:hAnsi="Times New Roman" w:cs="Times New Roman"/>
          <w:b/>
          <w:sz w:val="24"/>
        </w:rPr>
        <w:t>Tomer Blumkin</w:t>
      </w:r>
      <w:r w:rsidRPr="00D657C4">
        <w:rPr>
          <w:rStyle w:val="FootnoteReference"/>
          <w:rFonts w:ascii="Times New Roman" w:hAnsi="Times New Roman"/>
          <w:b/>
          <w:sz w:val="24"/>
        </w:rPr>
        <w:footnoteReference w:customMarkFollows="1" w:id="2"/>
        <w:t>*</w:t>
      </w:r>
      <w:r w:rsidRPr="00D657C4">
        <w:rPr>
          <w:rFonts w:ascii="Times New Roman" w:hAnsi="Times New Roman" w:cs="Times New Roman"/>
          <w:b/>
          <w:sz w:val="24"/>
        </w:rPr>
        <w:t xml:space="preserve">    Yoram Margalioth</w:t>
      </w:r>
      <w:r w:rsidRPr="00D657C4">
        <w:rPr>
          <w:rStyle w:val="FootnoteReference"/>
          <w:rFonts w:ascii="Times New Roman" w:hAnsi="Times New Roman"/>
          <w:b/>
          <w:sz w:val="24"/>
          <w:szCs w:val="24"/>
        </w:rPr>
        <w:footnoteReference w:customMarkFollows="1" w:id="3"/>
        <w:sym w:font="Symbol" w:char="F0AA"/>
      </w:r>
      <w:r w:rsidRPr="00D657C4">
        <w:rPr>
          <w:rFonts w:ascii="Times New Roman" w:hAnsi="Times New Roman" w:cs="Times New Roman"/>
          <w:b/>
          <w:sz w:val="24"/>
        </w:rPr>
        <w:t xml:space="preserve">  Efraim Sadka</w:t>
      </w:r>
      <w:r w:rsidRPr="00D657C4">
        <w:rPr>
          <w:rStyle w:val="FootnoteReference"/>
          <w:rFonts w:ascii="Times New Roman" w:hAnsi="Times New Roman"/>
          <w:b/>
          <w:sz w:val="24"/>
          <w:szCs w:val="24"/>
        </w:rPr>
        <w:footnoteReference w:customMarkFollows="1" w:id="4"/>
        <w:sym w:font="Symbol" w:char="F0A8"/>
      </w:r>
    </w:p>
    <w:p w:rsidR="00B43E13" w:rsidRPr="00D657C4" w:rsidRDefault="00787C05" w:rsidP="00787C05">
      <w:pPr>
        <w:spacing w:line="480" w:lineRule="auto"/>
        <w:jc w:val="center"/>
        <w:rPr>
          <w:rFonts w:ascii="Times New Roman" w:hAnsi="Times New Roman" w:cs="Times New Roman"/>
          <w:b/>
          <w:bCs/>
          <w:sz w:val="24"/>
        </w:rPr>
      </w:pPr>
      <w:r>
        <w:rPr>
          <w:rFonts w:ascii="Times New Roman" w:hAnsi="Times New Roman" w:cs="Times New Roman"/>
          <w:b/>
          <w:sz w:val="24"/>
        </w:rPr>
        <w:t xml:space="preserve"> </w:t>
      </w:r>
      <w:r w:rsidR="00E15FC3">
        <w:rPr>
          <w:rFonts w:ascii="Times New Roman" w:hAnsi="Times New Roman" w:cs="Times New Roman"/>
          <w:b/>
          <w:sz w:val="24"/>
        </w:rPr>
        <w:t>January</w:t>
      </w:r>
      <w:r w:rsidR="00B43E13" w:rsidRPr="00D657C4">
        <w:rPr>
          <w:rFonts w:ascii="Times New Roman" w:hAnsi="Times New Roman" w:cs="Times New Roman"/>
          <w:b/>
          <w:sz w:val="24"/>
        </w:rPr>
        <w:t>, 201</w:t>
      </w:r>
      <w:r w:rsidR="00E15FC3">
        <w:rPr>
          <w:rFonts w:ascii="Times New Roman" w:hAnsi="Times New Roman" w:cs="Times New Roman"/>
          <w:b/>
          <w:sz w:val="24"/>
        </w:rPr>
        <w:t>1</w:t>
      </w:r>
    </w:p>
    <w:p w:rsidR="00B43E13" w:rsidRPr="00D657C4" w:rsidRDefault="00B43E13" w:rsidP="00D657C4">
      <w:pPr>
        <w:spacing w:line="480" w:lineRule="auto"/>
        <w:jc w:val="center"/>
        <w:rPr>
          <w:rFonts w:ascii="Times New Roman" w:hAnsi="Times New Roman" w:cs="Times New Roman"/>
          <w:b/>
          <w:bCs/>
          <w:sz w:val="24"/>
        </w:rPr>
      </w:pPr>
      <w:r w:rsidRPr="00D657C4">
        <w:rPr>
          <w:rFonts w:ascii="Times New Roman" w:hAnsi="Times New Roman" w:cs="Times New Roman"/>
          <w:b/>
          <w:sz w:val="24"/>
        </w:rPr>
        <w:t>Abstract</w:t>
      </w:r>
    </w:p>
    <w:p w:rsidR="00B43E13" w:rsidRPr="00D657C4" w:rsidRDefault="00EB0275" w:rsidP="00E36C87">
      <w:pPr>
        <w:spacing w:line="360" w:lineRule="auto"/>
        <w:jc w:val="both"/>
        <w:rPr>
          <w:rFonts w:ascii="Times New Roman" w:hAnsi="Times New Roman" w:cs="Times New Roman"/>
          <w:sz w:val="24"/>
          <w:rtl/>
        </w:rPr>
      </w:pPr>
      <w:r w:rsidRPr="00CF1CC5">
        <w:rPr>
          <w:rFonts w:ascii="Times New Roman" w:hAnsi="Times New Roman" w:cs="Times New Roman"/>
          <w:sz w:val="24"/>
          <w:szCs w:val="24"/>
        </w:rPr>
        <w:t>In this paper we</w:t>
      </w:r>
      <w:r w:rsidRPr="00CF1CC5">
        <w:rPr>
          <w:rFonts w:ascii="Times New Roman" w:hAnsi="Times New Roman" w:cs="Times New Roman"/>
          <w:sz w:val="24"/>
        </w:rPr>
        <w:t xml:space="preserve"> </w:t>
      </w:r>
      <w:r>
        <w:rPr>
          <w:rFonts w:ascii="Times New Roman" w:hAnsi="Times New Roman" w:cs="Times New Roman"/>
          <w:sz w:val="24"/>
        </w:rPr>
        <w:t xml:space="preserve">demonstrate that in addition to its acknowledged screening role, workfare </w:t>
      </w:r>
      <w:r w:rsidR="0089098B">
        <w:rPr>
          <w:rFonts w:ascii="Times New Roman" w:hAnsi="Times New Roman" w:cs="Times New Roman"/>
          <w:sz w:val="24"/>
        </w:rPr>
        <w:t xml:space="preserve">- </w:t>
      </w:r>
      <w:r>
        <w:rPr>
          <w:rFonts w:ascii="Times New Roman" w:hAnsi="Times New Roman" w:cs="Times New Roman"/>
          <w:sz w:val="24"/>
        </w:rPr>
        <w:t xml:space="preserve">namely, introducing </w:t>
      </w:r>
      <w:r>
        <w:rPr>
          <w:rFonts w:ascii="Times New Roman" w:hAnsi="Times New Roman" w:cs="Times New Roman"/>
          <w:sz w:val="24"/>
          <w:szCs w:val="24"/>
        </w:rPr>
        <w:t>w</w:t>
      </w:r>
      <w:r w:rsidRPr="00CF1CC5">
        <w:rPr>
          <w:rFonts w:ascii="Times New Roman" w:hAnsi="Times New Roman" w:cs="Times New Roman"/>
          <w:sz w:val="24"/>
          <w:szCs w:val="24"/>
        </w:rPr>
        <w:t xml:space="preserve">ork (or training) requirements </w:t>
      </w:r>
      <w:r>
        <w:rPr>
          <w:rFonts w:ascii="Times New Roman" w:hAnsi="Times New Roman" w:cs="Times New Roman"/>
          <w:sz w:val="24"/>
          <w:szCs w:val="24"/>
        </w:rPr>
        <w:t xml:space="preserve">for welfare eligibility </w:t>
      </w:r>
      <w:r w:rsidRPr="00CF1CC5">
        <w:rPr>
          <w:rFonts w:ascii="Times New Roman" w:hAnsi="Times New Roman" w:cs="Times New Roman"/>
          <w:sz w:val="24"/>
          <w:szCs w:val="24"/>
        </w:rPr>
        <w:t>in means-tested programs</w:t>
      </w:r>
      <w:r w:rsidR="0089098B">
        <w:rPr>
          <w:rFonts w:ascii="Times New Roman" w:hAnsi="Times New Roman" w:cs="Times New Roman"/>
          <w:sz w:val="24"/>
        </w:rPr>
        <w:t xml:space="preserve"> -</w:t>
      </w:r>
      <w:r>
        <w:rPr>
          <w:rFonts w:ascii="Times New Roman" w:hAnsi="Times New Roman" w:cs="Times New Roman"/>
          <w:sz w:val="24"/>
        </w:rPr>
        <w:t xml:space="preserve"> </w:t>
      </w:r>
      <w:r w:rsidR="00FA4562">
        <w:rPr>
          <w:rFonts w:ascii="Times New Roman" w:hAnsi="Times New Roman" w:cs="Times New Roman"/>
          <w:sz w:val="24"/>
        </w:rPr>
        <w:t xml:space="preserve">also </w:t>
      </w:r>
      <w:r>
        <w:rPr>
          <w:rFonts w:ascii="Times New Roman" w:hAnsi="Times New Roman" w:cs="Times New Roman"/>
          <w:sz w:val="24"/>
        </w:rPr>
        <w:t xml:space="preserve">serves to mitigate </w:t>
      </w:r>
      <w:r w:rsidR="00FA4562">
        <w:rPr>
          <w:rFonts w:ascii="Times New Roman" w:hAnsi="Times New Roman" w:cs="Times New Roman"/>
          <w:sz w:val="24"/>
        </w:rPr>
        <w:t>income</w:t>
      </w:r>
      <w:r w:rsidR="00FD6AB3">
        <w:rPr>
          <w:rFonts w:ascii="Times New Roman" w:hAnsi="Times New Roman" w:cs="Times New Roman"/>
          <w:sz w:val="24"/>
        </w:rPr>
        <w:t xml:space="preserve"> </w:t>
      </w:r>
      <w:r>
        <w:rPr>
          <w:rFonts w:ascii="Times New Roman" w:hAnsi="Times New Roman" w:cs="Times New Roman"/>
          <w:sz w:val="24"/>
        </w:rPr>
        <w:t>misreporting by welfare claimants. It achieves this goal by effectively increasing the marginal cost of earning extra income in the shadow economy for claimants who satisfy the work requirement. We show that when misreporting is sufficiently prevalent, supplementing a means-tested transfer system with work requirements is socially desirable.</w:t>
      </w:r>
      <w:r w:rsidR="00B43E13">
        <w:rPr>
          <w:rFonts w:ascii="Times New Roman" w:hAnsi="Times New Roman" w:cs="Times New Roman"/>
          <w:sz w:val="24"/>
        </w:rPr>
        <w:t xml:space="preserve">  </w:t>
      </w:r>
    </w:p>
    <w:p w:rsidR="00B43E13" w:rsidRPr="00D657C4" w:rsidRDefault="00B43E13" w:rsidP="00D657C4">
      <w:pPr>
        <w:pStyle w:val="Title"/>
        <w:spacing w:line="480" w:lineRule="auto"/>
        <w:jc w:val="both"/>
        <w:rPr>
          <w:sz w:val="24"/>
          <w:u w:val="single"/>
        </w:rPr>
      </w:pPr>
    </w:p>
    <w:p w:rsidR="00B43E13" w:rsidRPr="00D657C4" w:rsidRDefault="00B43E13" w:rsidP="00D657C4">
      <w:pPr>
        <w:pStyle w:val="Title"/>
        <w:spacing w:line="480" w:lineRule="auto"/>
        <w:jc w:val="both"/>
        <w:rPr>
          <w:sz w:val="24"/>
        </w:rPr>
      </w:pPr>
      <w:r w:rsidRPr="00D657C4">
        <w:rPr>
          <w:sz w:val="24"/>
        </w:rPr>
        <w:t xml:space="preserve">JEL Classification: </w:t>
      </w:r>
      <w:r w:rsidRPr="00D657C4">
        <w:rPr>
          <w:b w:val="0"/>
          <w:bCs/>
          <w:sz w:val="24"/>
        </w:rPr>
        <w:t>D6, H2, H5</w:t>
      </w:r>
      <w:r w:rsidRPr="00D657C4">
        <w:rPr>
          <w:sz w:val="24"/>
        </w:rPr>
        <w:t xml:space="preserve"> </w:t>
      </w:r>
    </w:p>
    <w:p w:rsidR="00B43E13" w:rsidRDefault="00B43E13" w:rsidP="00490829">
      <w:pPr>
        <w:rPr>
          <w:rFonts w:ascii="Times New Roman" w:hAnsi="Times New Roman" w:cs="Times New Roman"/>
          <w:b/>
          <w:bCs/>
          <w:sz w:val="24"/>
          <w:szCs w:val="24"/>
        </w:rPr>
      </w:pPr>
      <w:r w:rsidRPr="00D657C4">
        <w:rPr>
          <w:rFonts w:ascii="Times New Roman" w:hAnsi="Times New Roman" w:cs="Times New Roman"/>
          <w:sz w:val="24"/>
        </w:rPr>
        <w:t>Key Words:</w:t>
      </w:r>
      <w:r>
        <w:rPr>
          <w:rFonts w:ascii="Times New Roman" w:hAnsi="Times New Roman" w:cs="Times New Roman"/>
          <w:sz w:val="24"/>
        </w:rPr>
        <w:t xml:space="preserve"> workfare, welfare, means-testing, misreporting, utility maintenance</w:t>
      </w:r>
      <w:r w:rsidRPr="00D657C4">
        <w:rPr>
          <w:rFonts w:ascii="Times New Roman" w:hAnsi="Times New Roman" w:cs="Times New Roman"/>
          <w:sz w:val="24"/>
        </w:rPr>
        <w:t xml:space="preserve"> </w:t>
      </w:r>
      <w:r>
        <w:rPr>
          <w:rFonts w:ascii="Times New Roman" w:hAnsi="Times New Roman" w:cs="Times New Roman"/>
          <w:b/>
          <w:bCs/>
          <w:sz w:val="24"/>
          <w:szCs w:val="24"/>
        </w:rPr>
        <w:br w:type="page"/>
      </w:r>
    </w:p>
    <w:p w:rsidR="00B43E13" w:rsidRPr="00CF1CC5" w:rsidRDefault="00B43E13" w:rsidP="00CF1CC5">
      <w:pPr>
        <w:pStyle w:val="ListParagraph"/>
        <w:numPr>
          <w:ilvl w:val="0"/>
          <w:numId w:val="11"/>
        </w:numPr>
        <w:spacing w:line="480" w:lineRule="auto"/>
        <w:ind w:hanging="720"/>
        <w:jc w:val="both"/>
        <w:rPr>
          <w:rFonts w:ascii="Times New Roman" w:hAnsi="Times New Roman" w:cs="Times New Roman"/>
          <w:b/>
          <w:bCs/>
          <w:sz w:val="24"/>
          <w:szCs w:val="24"/>
        </w:rPr>
      </w:pPr>
      <w:r w:rsidRPr="00CF1CC5">
        <w:rPr>
          <w:rFonts w:ascii="Times New Roman" w:hAnsi="Times New Roman" w:cs="Times New Roman"/>
          <w:b/>
          <w:bCs/>
          <w:sz w:val="24"/>
          <w:szCs w:val="24"/>
        </w:rPr>
        <w:lastRenderedPageBreak/>
        <w:t>Introduction</w:t>
      </w:r>
    </w:p>
    <w:p w:rsidR="00B43E13" w:rsidRPr="00CF1CC5" w:rsidRDefault="00B43E13" w:rsidP="000C3F55">
      <w:pPr>
        <w:spacing w:line="480" w:lineRule="auto"/>
        <w:ind w:firstLine="720"/>
        <w:jc w:val="both"/>
        <w:rPr>
          <w:rFonts w:ascii="Times New Roman" w:hAnsi="Times New Roman" w:cs="Times New Roman"/>
          <w:sz w:val="24"/>
          <w:szCs w:val="24"/>
        </w:rPr>
      </w:pPr>
      <w:r w:rsidRPr="00CF1CC5">
        <w:rPr>
          <w:rFonts w:ascii="Times New Roman" w:hAnsi="Times New Roman" w:cs="Times New Roman"/>
          <w:sz w:val="24"/>
          <w:szCs w:val="24"/>
        </w:rPr>
        <w:t>Work (or training) requirements in means-tested programs (often called “workfare”) have seen resurgence in the past two decades in most OECD countries (OECD 2009).</w:t>
      </w:r>
      <w:r>
        <w:rPr>
          <w:rStyle w:val="FootnoteReference"/>
          <w:rFonts w:ascii="Times New Roman" w:hAnsi="Times New Roman"/>
          <w:sz w:val="24"/>
          <w:szCs w:val="24"/>
        </w:rPr>
        <w:footnoteReference w:id="5"/>
      </w:r>
      <w:r w:rsidRPr="00CF1CC5">
        <w:rPr>
          <w:rFonts w:ascii="Times New Roman" w:hAnsi="Times New Roman" w:cs="Times New Roman"/>
          <w:sz w:val="24"/>
          <w:szCs w:val="24"/>
        </w:rPr>
        <w:t xml:space="preserve"> It started in the early 1990s with the US flagship program "Wisconsin Works" emphasizing “work first” strategy, followed by the passage of the Personal Responsibility and Work Opportunity Reconciliation Act (PRWORA) in 1996 that introduced work requirements on a national basis.</w:t>
      </w:r>
      <w:r>
        <w:rPr>
          <w:rStyle w:val="FootnoteReference"/>
          <w:rFonts w:ascii="Times New Roman" w:hAnsi="Times New Roman"/>
          <w:sz w:val="24"/>
          <w:szCs w:val="24"/>
        </w:rPr>
        <w:footnoteReference w:id="6"/>
      </w:r>
      <w:r w:rsidRPr="00CF1CC5">
        <w:rPr>
          <w:rFonts w:ascii="Times New Roman" w:hAnsi="Times New Roman" w:cs="Times New Roman"/>
          <w:sz w:val="24"/>
          <w:szCs w:val="24"/>
        </w:rPr>
        <w:t xml:space="preserve"> It then spread, with variations, to </w:t>
      </w:r>
      <w:r w:rsidR="000C3F55">
        <w:rPr>
          <w:rFonts w:ascii="Times New Roman" w:hAnsi="Times New Roman" w:cs="Times New Roman"/>
          <w:sz w:val="24"/>
          <w:szCs w:val="24"/>
        </w:rPr>
        <w:t>other</w:t>
      </w:r>
      <w:r w:rsidRPr="00CF1CC5">
        <w:rPr>
          <w:rFonts w:ascii="Times New Roman" w:hAnsi="Times New Roman" w:cs="Times New Roman"/>
          <w:sz w:val="24"/>
          <w:szCs w:val="24"/>
        </w:rPr>
        <w:t xml:space="preserve"> countries, including the Netherlands, the United Kingdom, Denmark, Ireland, Austria, Australia, New Zealand and Israel [OECD (2005)</w:t>
      </w:r>
      <w:r w:rsidR="00D466DE">
        <w:rPr>
          <w:rFonts w:ascii="Times New Roman" w:hAnsi="Times New Roman" w:cs="Times New Roman"/>
          <w:sz w:val="24"/>
          <w:szCs w:val="24"/>
        </w:rPr>
        <w:t>]</w:t>
      </w:r>
      <w:r w:rsidRPr="00CF1CC5">
        <w:rPr>
          <w:rFonts w:ascii="Times New Roman" w:hAnsi="Times New Roman" w:cs="Times New Roman"/>
          <w:sz w:val="24"/>
          <w:szCs w:val="24"/>
        </w:rPr>
        <w:t xml:space="preserve">. For further discussion of workfare amongst other forms of Active Labor Market Policies, see Kluve (2006). </w:t>
      </w:r>
    </w:p>
    <w:p w:rsidR="00B43E13" w:rsidRPr="00CF1CC5" w:rsidRDefault="00B43E13" w:rsidP="00E15FC3">
      <w:pPr>
        <w:spacing w:line="480" w:lineRule="auto"/>
        <w:ind w:firstLine="720"/>
        <w:jc w:val="both"/>
        <w:rPr>
          <w:rFonts w:ascii="Times New Roman" w:hAnsi="Times New Roman" w:cs="Times New Roman"/>
          <w:sz w:val="24"/>
          <w:szCs w:val="24"/>
        </w:rPr>
      </w:pPr>
      <w:r w:rsidRPr="00CF1CC5">
        <w:rPr>
          <w:rFonts w:ascii="Times New Roman" w:hAnsi="Times New Roman" w:cs="Times New Roman"/>
          <w:sz w:val="24"/>
          <w:szCs w:val="24"/>
        </w:rPr>
        <w:t>Naturally, work or training requirements may serve to enhance the recipient’s job prospects by allowing the latter to acquire relevant on the job training, work experience and social skills. An additional</w:t>
      </w:r>
      <w:r w:rsidR="00E15FC3">
        <w:rPr>
          <w:rFonts w:ascii="Times New Roman" w:hAnsi="Times New Roman" w:cs="Times New Roman"/>
          <w:sz w:val="24"/>
          <w:szCs w:val="24"/>
        </w:rPr>
        <w:t xml:space="preserve"> role played by workfare</w:t>
      </w:r>
      <w:r w:rsidRPr="00CF1CC5">
        <w:rPr>
          <w:rFonts w:ascii="Times New Roman" w:hAnsi="Times New Roman" w:cs="Times New Roman"/>
          <w:sz w:val="24"/>
          <w:szCs w:val="24"/>
        </w:rPr>
        <w:t xml:space="preserve"> is in helping the government to screen welfare claimants.</w:t>
      </w:r>
      <w:r>
        <w:rPr>
          <w:rStyle w:val="FootnoteReference"/>
          <w:rFonts w:ascii="Times New Roman" w:hAnsi="Times New Roman"/>
          <w:sz w:val="24"/>
          <w:szCs w:val="24"/>
        </w:rPr>
        <w:footnoteReference w:id="7"/>
      </w:r>
      <w:r w:rsidRPr="00CF1CC5">
        <w:rPr>
          <w:rFonts w:ascii="Times New Roman" w:hAnsi="Times New Roman" w:cs="Times New Roman"/>
          <w:sz w:val="24"/>
          <w:szCs w:val="24"/>
        </w:rPr>
        <w:t xml:space="preserve"> The screening role has gained much support during the past two decades, reflecting a strong public sentiment, especially in the US but also in Europe, that welfare should be paid only to those who cannot support themselves [see e.g., Konow (2000) and Fong (2007)]. </w:t>
      </w:r>
    </w:p>
    <w:p w:rsidR="00B43E13" w:rsidRPr="00CF1CC5" w:rsidRDefault="00B43E13" w:rsidP="00CF1CC5">
      <w:pPr>
        <w:spacing w:line="480" w:lineRule="auto"/>
        <w:ind w:firstLine="720"/>
        <w:jc w:val="both"/>
        <w:rPr>
          <w:rFonts w:ascii="Times New Roman" w:hAnsi="Times New Roman" w:cs="Times New Roman"/>
          <w:sz w:val="24"/>
          <w:szCs w:val="24"/>
        </w:rPr>
      </w:pPr>
      <w:r w:rsidRPr="00CF1CC5">
        <w:rPr>
          <w:rFonts w:ascii="Times New Roman" w:hAnsi="Times New Roman" w:cs="Times New Roman"/>
          <w:sz w:val="24"/>
          <w:szCs w:val="24"/>
        </w:rPr>
        <w:lastRenderedPageBreak/>
        <w:t xml:space="preserve">The government uses various screening (direct and indirect) devices to overcome these difficulties. These include, inter alia: (1) means testing by reviewing documentation, conducting interviews and testing by specialists; (2) 'tagging' [a la Akerlof (1978)], namely, basing eligibility on observable attributes correlated with ability (e.g., old age, education level, observable disability); (3) offering in-kind transfers that intended beneficiaries would find more attractive (such as wheelchairs) and (4) setting welfare ordeals, namely, adding requirements that undeserving individuals would find relatively costly and, hence, would self-select out of the program [Nichols and Zeckhauser (1982)]. </w:t>
      </w:r>
    </w:p>
    <w:p w:rsidR="00E15FC3" w:rsidRDefault="00B43E13" w:rsidP="00247C89">
      <w:pPr>
        <w:spacing w:line="480" w:lineRule="auto"/>
        <w:ind w:firstLine="720"/>
        <w:jc w:val="both"/>
        <w:rPr>
          <w:rFonts w:ascii="Times New Roman" w:hAnsi="Times New Roman" w:cs="Times New Roman"/>
          <w:sz w:val="24"/>
          <w:szCs w:val="24"/>
        </w:rPr>
      </w:pPr>
      <w:r w:rsidRPr="00CF1CC5">
        <w:rPr>
          <w:rFonts w:ascii="Times New Roman" w:hAnsi="Times New Roman" w:cs="Times New Roman"/>
          <w:sz w:val="24"/>
          <w:szCs w:val="24"/>
        </w:rPr>
        <w:t xml:space="preserve">Workfare, even if completely </w:t>
      </w:r>
      <w:r w:rsidR="002E1DE8">
        <w:rPr>
          <w:rFonts w:ascii="Times New Roman" w:hAnsi="Times New Roman" w:cs="Times New Roman"/>
          <w:sz w:val="24"/>
          <w:szCs w:val="24"/>
        </w:rPr>
        <w:t>unproductive</w:t>
      </w:r>
      <w:r w:rsidR="008F746B">
        <w:rPr>
          <w:rFonts w:ascii="Times New Roman" w:hAnsi="Times New Roman" w:cs="Times New Roman"/>
          <w:sz w:val="24"/>
          <w:szCs w:val="24"/>
        </w:rPr>
        <w:t xml:space="preserve"> (</w:t>
      </w:r>
      <w:r w:rsidR="004F76D6">
        <w:rPr>
          <w:rFonts w:ascii="Times New Roman" w:hAnsi="Times New Roman" w:cs="Times New Roman"/>
          <w:sz w:val="24"/>
          <w:szCs w:val="24"/>
        </w:rPr>
        <w:t xml:space="preserve">when taking the form of </w:t>
      </w:r>
      <w:r w:rsidR="008F746B">
        <w:rPr>
          <w:rFonts w:ascii="Times New Roman" w:hAnsi="Times New Roman" w:cs="Times New Roman"/>
          <w:sz w:val="24"/>
          <w:szCs w:val="24"/>
        </w:rPr>
        <w:t>work requirement)</w:t>
      </w:r>
      <w:r w:rsidR="002E1DE8">
        <w:rPr>
          <w:rFonts w:ascii="Times New Roman" w:hAnsi="Times New Roman" w:cs="Times New Roman"/>
          <w:sz w:val="24"/>
          <w:szCs w:val="24"/>
        </w:rPr>
        <w:t xml:space="preserve"> and utterly </w:t>
      </w:r>
      <w:r w:rsidRPr="00CF1CC5">
        <w:rPr>
          <w:rFonts w:ascii="Times New Roman" w:hAnsi="Times New Roman" w:cs="Times New Roman"/>
          <w:sz w:val="24"/>
          <w:szCs w:val="24"/>
        </w:rPr>
        <w:t>useless in its effect on labor market skills</w:t>
      </w:r>
      <w:r w:rsidR="008F746B">
        <w:rPr>
          <w:rFonts w:ascii="Times New Roman" w:hAnsi="Times New Roman" w:cs="Times New Roman"/>
          <w:sz w:val="24"/>
          <w:szCs w:val="24"/>
        </w:rPr>
        <w:t xml:space="preserve"> (</w:t>
      </w:r>
      <w:r w:rsidR="004F76D6">
        <w:rPr>
          <w:rFonts w:ascii="Times New Roman" w:hAnsi="Times New Roman" w:cs="Times New Roman"/>
          <w:sz w:val="24"/>
          <w:szCs w:val="24"/>
        </w:rPr>
        <w:t xml:space="preserve">when introduced as </w:t>
      </w:r>
      <w:r w:rsidR="00C20AD7">
        <w:rPr>
          <w:rFonts w:ascii="Times New Roman" w:hAnsi="Times New Roman" w:cs="Times New Roman"/>
          <w:sz w:val="24"/>
          <w:szCs w:val="24"/>
        </w:rPr>
        <w:t xml:space="preserve">a </w:t>
      </w:r>
      <w:r w:rsidR="008F746B">
        <w:rPr>
          <w:rFonts w:ascii="Times New Roman" w:hAnsi="Times New Roman" w:cs="Times New Roman"/>
          <w:sz w:val="24"/>
          <w:szCs w:val="24"/>
        </w:rPr>
        <w:t>training requirement)</w:t>
      </w:r>
      <w:r w:rsidRPr="00CF1CC5">
        <w:rPr>
          <w:rFonts w:ascii="Times New Roman" w:hAnsi="Times New Roman" w:cs="Times New Roman"/>
          <w:sz w:val="24"/>
          <w:szCs w:val="24"/>
        </w:rPr>
        <w:t xml:space="preserve"> can </w:t>
      </w:r>
      <w:r w:rsidR="008F746B">
        <w:rPr>
          <w:rFonts w:ascii="Times New Roman" w:hAnsi="Times New Roman" w:cs="Times New Roman"/>
          <w:sz w:val="24"/>
          <w:szCs w:val="24"/>
        </w:rPr>
        <w:t xml:space="preserve">still </w:t>
      </w:r>
      <w:r w:rsidRPr="00CF1CC5">
        <w:rPr>
          <w:rFonts w:ascii="Times New Roman" w:hAnsi="Times New Roman" w:cs="Times New Roman"/>
          <w:sz w:val="24"/>
          <w:szCs w:val="24"/>
        </w:rPr>
        <w:t>serve as a</w:t>
      </w:r>
      <w:r w:rsidR="008F746B">
        <w:rPr>
          <w:rFonts w:ascii="Times New Roman" w:hAnsi="Times New Roman" w:cs="Times New Roman"/>
          <w:sz w:val="24"/>
          <w:szCs w:val="24"/>
        </w:rPr>
        <w:t xml:space="preserve">n effective </w:t>
      </w:r>
      <w:r w:rsidRPr="00CF1CC5">
        <w:rPr>
          <w:rFonts w:ascii="Times New Roman" w:hAnsi="Times New Roman" w:cs="Times New Roman"/>
          <w:sz w:val="24"/>
          <w:szCs w:val="24"/>
        </w:rPr>
        <w:t>welfare ordeal</w:t>
      </w:r>
      <w:r w:rsidR="00296F78">
        <w:rPr>
          <w:rFonts w:ascii="Times New Roman" w:hAnsi="Times New Roman" w:cs="Times New Roman"/>
          <w:sz w:val="24"/>
          <w:szCs w:val="24"/>
        </w:rPr>
        <w:t xml:space="preserve"> for screening purposes</w:t>
      </w:r>
      <w:r w:rsidRPr="00CF1CC5">
        <w:rPr>
          <w:rFonts w:ascii="Times New Roman" w:hAnsi="Times New Roman" w:cs="Times New Roman"/>
          <w:sz w:val="24"/>
          <w:szCs w:val="24"/>
        </w:rPr>
        <w:t xml:space="preserve">. This aspect has been emphasized in two </w:t>
      </w:r>
      <w:r w:rsidR="008D1C13">
        <w:rPr>
          <w:rFonts w:ascii="Times New Roman" w:hAnsi="Times New Roman" w:cs="Times New Roman"/>
          <w:sz w:val="24"/>
          <w:szCs w:val="24"/>
        </w:rPr>
        <w:t>early studies</w:t>
      </w:r>
      <w:r w:rsidRPr="00CF1CC5">
        <w:rPr>
          <w:rFonts w:ascii="Times New Roman" w:hAnsi="Times New Roman" w:cs="Times New Roman"/>
          <w:sz w:val="24"/>
          <w:szCs w:val="24"/>
        </w:rPr>
        <w:t xml:space="preserve"> by Besley and Coate [(1992) and (1995)]</w:t>
      </w:r>
      <w:r w:rsidR="002459DD">
        <w:rPr>
          <w:rFonts w:ascii="Times New Roman" w:hAnsi="Times New Roman" w:cs="Times New Roman"/>
          <w:sz w:val="24"/>
          <w:szCs w:val="24"/>
        </w:rPr>
        <w:t>. They demonstrated</w:t>
      </w:r>
      <w:r w:rsidRPr="00CF1CC5">
        <w:rPr>
          <w:rFonts w:ascii="Times New Roman" w:hAnsi="Times New Roman" w:cs="Times New Roman"/>
          <w:sz w:val="24"/>
          <w:szCs w:val="24"/>
        </w:rPr>
        <w:t xml:space="preserve"> that when the government objective is income-maintenance, namely, the government seeks to ensure some minimal level of consumption, introducing work requirements </w:t>
      </w:r>
      <w:r w:rsidR="002459DD">
        <w:rPr>
          <w:rFonts w:ascii="Times New Roman" w:hAnsi="Times New Roman" w:cs="Times New Roman"/>
          <w:sz w:val="24"/>
          <w:szCs w:val="24"/>
        </w:rPr>
        <w:t>(</w:t>
      </w:r>
      <w:r w:rsidRPr="00CF1CC5">
        <w:rPr>
          <w:rFonts w:ascii="Times New Roman" w:hAnsi="Times New Roman" w:cs="Times New Roman"/>
          <w:sz w:val="24"/>
          <w:szCs w:val="24"/>
        </w:rPr>
        <w:t>as a supplement to means-testing</w:t>
      </w:r>
      <w:r w:rsidR="002459DD">
        <w:rPr>
          <w:rFonts w:ascii="Times New Roman" w:hAnsi="Times New Roman" w:cs="Times New Roman"/>
          <w:sz w:val="24"/>
          <w:szCs w:val="24"/>
        </w:rPr>
        <w:t xml:space="preserve">) </w:t>
      </w:r>
      <w:r w:rsidRPr="00CF1CC5">
        <w:rPr>
          <w:rFonts w:ascii="Times New Roman" w:hAnsi="Times New Roman" w:cs="Times New Roman"/>
          <w:sz w:val="24"/>
          <w:szCs w:val="24"/>
        </w:rPr>
        <w:t>can economize on government costs</w:t>
      </w:r>
      <w:r w:rsidR="002459DD">
        <w:rPr>
          <w:rFonts w:ascii="Times New Roman" w:hAnsi="Times New Roman" w:cs="Times New Roman"/>
          <w:sz w:val="24"/>
          <w:szCs w:val="24"/>
        </w:rPr>
        <w:t>, even when the work requirements are neither productive nor skill-enhancing</w:t>
      </w:r>
      <w:r w:rsidRPr="00CF1CC5">
        <w:rPr>
          <w:rFonts w:ascii="Times New Roman" w:hAnsi="Times New Roman" w:cs="Times New Roman"/>
          <w:sz w:val="24"/>
          <w:szCs w:val="24"/>
        </w:rPr>
        <w:t xml:space="preserve">. The idea underlying the screening role played by work requirements lies in the fact that as participating in workfare is time-consuming, low-skill individuals incur a lower opportunity cost of participation compared with high-skill ones. Thus, by introducing workfare, the government can enhance the target efficiency of the welfare program. </w:t>
      </w:r>
      <w:r w:rsidR="00247C89">
        <w:rPr>
          <w:rFonts w:ascii="Times New Roman" w:hAnsi="Times New Roman" w:cs="Times New Roman"/>
          <w:sz w:val="24"/>
          <w:szCs w:val="24"/>
        </w:rPr>
        <w:t xml:space="preserve">Clearly, as </w:t>
      </w:r>
      <w:r w:rsidRPr="00CF1CC5">
        <w:rPr>
          <w:rFonts w:ascii="Times New Roman" w:hAnsi="Times New Roman" w:cs="Times New Roman"/>
          <w:sz w:val="24"/>
          <w:szCs w:val="24"/>
        </w:rPr>
        <w:t xml:space="preserve">Besley and Coate (1995) </w:t>
      </w:r>
      <w:r w:rsidR="00247C89">
        <w:rPr>
          <w:rFonts w:ascii="Times New Roman" w:hAnsi="Times New Roman" w:cs="Times New Roman"/>
          <w:sz w:val="24"/>
          <w:szCs w:val="24"/>
        </w:rPr>
        <w:t xml:space="preserve">indeed </w:t>
      </w:r>
      <w:r w:rsidR="00E15FC3">
        <w:rPr>
          <w:rFonts w:ascii="Times New Roman" w:hAnsi="Times New Roman" w:cs="Times New Roman"/>
          <w:sz w:val="24"/>
          <w:szCs w:val="24"/>
        </w:rPr>
        <w:t>show</w:t>
      </w:r>
      <w:r w:rsidR="00247C89">
        <w:rPr>
          <w:rFonts w:ascii="Times New Roman" w:hAnsi="Times New Roman" w:cs="Times New Roman"/>
          <w:sz w:val="24"/>
          <w:szCs w:val="24"/>
        </w:rPr>
        <w:t>, this conclusion hinges crucially</w:t>
      </w:r>
      <w:r w:rsidR="00E15FC3">
        <w:rPr>
          <w:rFonts w:ascii="Times New Roman" w:hAnsi="Times New Roman" w:cs="Times New Roman"/>
          <w:sz w:val="24"/>
          <w:szCs w:val="24"/>
        </w:rPr>
        <w:t xml:space="preserve"> </w:t>
      </w:r>
      <w:r w:rsidRPr="00CF1CC5">
        <w:rPr>
          <w:rFonts w:ascii="Times New Roman" w:hAnsi="Times New Roman" w:cs="Times New Roman"/>
          <w:sz w:val="24"/>
          <w:szCs w:val="24"/>
        </w:rPr>
        <w:t xml:space="preserve">on the government specified objective </w:t>
      </w:r>
      <w:r w:rsidR="00247C89">
        <w:rPr>
          <w:rFonts w:ascii="Times New Roman" w:hAnsi="Times New Roman" w:cs="Times New Roman"/>
          <w:sz w:val="24"/>
          <w:szCs w:val="24"/>
        </w:rPr>
        <w:t>of</w:t>
      </w:r>
      <w:r w:rsidRPr="00CF1CC5">
        <w:rPr>
          <w:rFonts w:ascii="Times New Roman" w:hAnsi="Times New Roman" w:cs="Times New Roman"/>
          <w:sz w:val="24"/>
          <w:szCs w:val="24"/>
        </w:rPr>
        <w:t xml:space="preserve"> income maintenance </w:t>
      </w:r>
      <w:r w:rsidR="00247C89">
        <w:rPr>
          <w:rFonts w:ascii="Times New Roman" w:hAnsi="Times New Roman" w:cs="Times New Roman"/>
          <w:sz w:val="24"/>
          <w:szCs w:val="24"/>
        </w:rPr>
        <w:t xml:space="preserve">in which case </w:t>
      </w:r>
      <w:r w:rsidRPr="00CF1CC5">
        <w:rPr>
          <w:rFonts w:ascii="Times New Roman" w:hAnsi="Times New Roman" w:cs="Times New Roman"/>
          <w:sz w:val="24"/>
          <w:szCs w:val="24"/>
        </w:rPr>
        <w:t xml:space="preserve">the government </w:t>
      </w:r>
      <w:r w:rsidRPr="00CF1CC5">
        <w:rPr>
          <w:rFonts w:ascii="Times New Roman" w:hAnsi="Times New Roman" w:cs="Times New Roman"/>
          <w:sz w:val="24"/>
          <w:szCs w:val="24"/>
          <w:u w:val="single"/>
        </w:rPr>
        <w:lastRenderedPageBreak/>
        <w:t>ignores</w:t>
      </w:r>
      <w:r w:rsidRPr="00CF1CC5">
        <w:rPr>
          <w:rFonts w:ascii="Times New Roman" w:hAnsi="Times New Roman" w:cs="Times New Roman"/>
          <w:sz w:val="24"/>
          <w:szCs w:val="24"/>
        </w:rPr>
        <w:t xml:space="preserve"> the disutility (associated with forgone leisure) suffered by individuals from working and/or participating in training programs. However, when the government objective is welfarist, namely, when these costs are taken into the social calculus, Besley and Coate demonstrate that workfare becomes undesirable.</w:t>
      </w:r>
      <w:r w:rsidR="003F487C">
        <w:rPr>
          <w:rStyle w:val="FootnoteReference"/>
          <w:rFonts w:ascii="Times New Roman" w:hAnsi="Times New Roman"/>
          <w:sz w:val="24"/>
          <w:szCs w:val="24"/>
        </w:rPr>
        <w:footnoteReference w:id="8"/>
      </w:r>
    </w:p>
    <w:p w:rsidR="00B43E13" w:rsidRPr="00CF1CC5" w:rsidRDefault="00E259E3" w:rsidP="00090A1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Subsequent literature</w:t>
      </w:r>
      <w:r w:rsidR="003F134C">
        <w:rPr>
          <w:rFonts w:ascii="Times New Roman" w:hAnsi="Times New Roman" w:cs="Times New Roman"/>
          <w:sz w:val="24"/>
          <w:szCs w:val="24"/>
        </w:rPr>
        <w:t>, revisiting the early results of Besley and Coate,</w:t>
      </w:r>
      <w:r>
        <w:rPr>
          <w:rFonts w:ascii="Times New Roman" w:hAnsi="Times New Roman" w:cs="Times New Roman"/>
          <w:sz w:val="24"/>
          <w:szCs w:val="24"/>
        </w:rPr>
        <w:t xml:space="preserve"> </w:t>
      </w:r>
      <w:r w:rsidR="003F134C">
        <w:rPr>
          <w:rFonts w:ascii="Times New Roman" w:hAnsi="Times New Roman" w:cs="Times New Roman"/>
          <w:sz w:val="24"/>
          <w:szCs w:val="24"/>
        </w:rPr>
        <w:t>demonstrated</w:t>
      </w:r>
      <w:r w:rsidR="00B43E13" w:rsidRPr="00CF1CC5">
        <w:rPr>
          <w:rFonts w:ascii="Times New Roman" w:hAnsi="Times New Roman" w:cs="Times New Roman"/>
          <w:sz w:val="24"/>
          <w:szCs w:val="24"/>
        </w:rPr>
        <w:t xml:space="preserve"> that workfare may be desirable even when the government accounts for disutility from labor. Cuff (2000) </w:t>
      </w:r>
      <w:r w:rsidR="00427CF1">
        <w:rPr>
          <w:rFonts w:ascii="Times New Roman" w:hAnsi="Times New Roman" w:cs="Times New Roman"/>
          <w:sz w:val="24"/>
          <w:szCs w:val="24"/>
        </w:rPr>
        <w:t>argues</w:t>
      </w:r>
      <w:r>
        <w:rPr>
          <w:rFonts w:ascii="Times New Roman" w:hAnsi="Times New Roman" w:cs="Times New Roman"/>
          <w:sz w:val="24"/>
          <w:szCs w:val="24"/>
        </w:rPr>
        <w:t xml:space="preserve"> that w</w:t>
      </w:r>
      <w:r w:rsidR="00427CF1">
        <w:rPr>
          <w:rFonts w:ascii="Times New Roman" w:hAnsi="Times New Roman" w:cs="Times New Roman"/>
          <w:sz w:val="24"/>
          <w:szCs w:val="24"/>
        </w:rPr>
        <w:t>hen high-</w:t>
      </w:r>
      <w:r>
        <w:rPr>
          <w:rFonts w:ascii="Times New Roman" w:hAnsi="Times New Roman" w:cs="Times New Roman"/>
          <w:sz w:val="24"/>
          <w:szCs w:val="24"/>
        </w:rPr>
        <w:t xml:space="preserve">disutility </w:t>
      </w:r>
      <w:r w:rsidR="00427CF1">
        <w:rPr>
          <w:rFonts w:ascii="Times New Roman" w:hAnsi="Times New Roman" w:cs="Times New Roman"/>
          <w:sz w:val="24"/>
          <w:szCs w:val="24"/>
        </w:rPr>
        <w:t>from</w:t>
      </w:r>
      <w:r>
        <w:rPr>
          <w:rFonts w:ascii="Times New Roman" w:hAnsi="Times New Roman" w:cs="Times New Roman"/>
          <w:sz w:val="24"/>
          <w:szCs w:val="24"/>
        </w:rPr>
        <w:t xml:space="preserve"> labor </w:t>
      </w:r>
      <w:r w:rsidR="00427CF1">
        <w:rPr>
          <w:rFonts w:ascii="Times New Roman" w:hAnsi="Times New Roman" w:cs="Times New Roman"/>
          <w:sz w:val="24"/>
          <w:szCs w:val="24"/>
        </w:rPr>
        <w:t xml:space="preserve">is attributed to “laziness,” targeting benefits to the deserving </w:t>
      </w:r>
      <w:r w:rsidR="00401A68">
        <w:rPr>
          <w:rFonts w:ascii="Times New Roman" w:hAnsi="Times New Roman" w:cs="Times New Roman"/>
          <w:sz w:val="24"/>
          <w:szCs w:val="24"/>
        </w:rPr>
        <w:t xml:space="preserve">(non-lazy) </w:t>
      </w:r>
      <w:r w:rsidR="003F487C">
        <w:rPr>
          <w:rFonts w:ascii="Times New Roman" w:hAnsi="Times New Roman" w:cs="Times New Roman"/>
          <w:sz w:val="24"/>
          <w:szCs w:val="24"/>
        </w:rPr>
        <w:t>poor,</w:t>
      </w:r>
      <w:r w:rsidR="00427CF1">
        <w:rPr>
          <w:rFonts w:ascii="Times New Roman" w:hAnsi="Times New Roman" w:cs="Times New Roman"/>
          <w:sz w:val="24"/>
          <w:szCs w:val="24"/>
        </w:rPr>
        <w:t xml:space="preserve"> namely, low-skill individuals</w:t>
      </w:r>
      <w:r w:rsidR="00401A68">
        <w:rPr>
          <w:rFonts w:ascii="Times New Roman" w:hAnsi="Times New Roman" w:cs="Times New Roman"/>
          <w:sz w:val="24"/>
          <w:szCs w:val="24"/>
        </w:rPr>
        <w:t xml:space="preserve"> </w:t>
      </w:r>
      <w:r w:rsidR="00427CF1">
        <w:rPr>
          <w:rFonts w:ascii="Times New Roman" w:hAnsi="Times New Roman" w:cs="Times New Roman"/>
          <w:sz w:val="24"/>
          <w:szCs w:val="24"/>
        </w:rPr>
        <w:t>who incur low</w:t>
      </w:r>
      <w:r w:rsidR="00401A68">
        <w:rPr>
          <w:rFonts w:ascii="Times New Roman" w:hAnsi="Times New Roman" w:cs="Times New Roman"/>
          <w:sz w:val="24"/>
          <w:szCs w:val="24"/>
        </w:rPr>
        <w:t xml:space="preserve"> disutility from labor</w:t>
      </w:r>
      <w:r w:rsidR="00090A1A">
        <w:rPr>
          <w:rFonts w:ascii="Times New Roman" w:hAnsi="Times New Roman" w:cs="Times New Roman"/>
          <w:sz w:val="24"/>
          <w:szCs w:val="24"/>
        </w:rPr>
        <w:t xml:space="preserve"> (as opposed to undeserving </w:t>
      </w:r>
      <w:r w:rsidR="00D16C77">
        <w:rPr>
          <w:rFonts w:ascii="Times New Roman" w:hAnsi="Times New Roman" w:cs="Times New Roman"/>
          <w:sz w:val="24"/>
          <w:szCs w:val="24"/>
        </w:rPr>
        <w:t xml:space="preserve">claimants </w:t>
      </w:r>
      <w:r w:rsidR="00090A1A">
        <w:rPr>
          <w:rFonts w:ascii="Times New Roman" w:hAnsi="Times New Roman" w:cs="Times New Roman"/>
          <w:sz w:val="24"/>
          <w:szCs w:val="24"/>
        </w:rPr>
        <w:t>who incur high-disutility from labor)</w:t>
      </w:r>
      <w:r w:rsidR="00010E3E">
        <w:rPr>
          <w:rFonts w:ascii="Times New Roman" w:hAnsi="Times New Roman" w:cs="Times New Roman"/>
          <w:sz w:val="24"/>
          <w:szCs w:val="24"/>
        </w:rPr>
        <w:t>,</w:t>
      </w:r>
      <w:r w:rsidR="00052741">
        <w:rPr>
          <w:rFonts w:ascii="Times New Roman" w:hAnsi="Times New Roman" w:cs="Times New Roman"/>
          <w:sz w:val="24"/>
          <w:szCs w:val="24"/>
        </w:rPr>
        <w:t xml:space="preserve"> warrants</w:t>
      </w:r>
      <w:r w:rsidR="00427CF1">
        <w:rPr>
          <w:rFonts w:ascii="Times New Roman" w:hAnsi="Times New Roman" w:cs="Times New Roman"/>
          <w:sz w:val="24"/>
          <w:szCs w:val="24"/>
        </w:rPr>
        <w:t xml:space="preserve"> imposing non-productive workfare on welfare claimants</w:t>
      </w:r>
      <w:r w:rsidR="00090A1A">
        <w:rPr>
          <w:rFonts w:ascii="Times New Roman" w:hAnsi="Times New Roman" w:cs="Times New Roman"/>
          <w:sz w:val="24"/>
          <w:szCs w:val="24"/>
        </w:rPr>
        <w:t>,</w:t>
      </w:r>
      <w:r w:rsidR="00427CF1">
        <w:rPr>
          <w:rFonts w:ascii="Times New Roman" w:hAnsi="Times New Roman" w:cs="Times New Roman"/>
          <w:sz w:val="24"/>
          <w:szCs w:val="24"/>
        </w:rPr>
        <w:t xml:space="preserve"> </w:t>
      </w:r>
      <w:r w:rsidR="00090A1A">
        <w:rPr>
          <w:rFonts w:ascii="Times New Roman" w:hAnsi="Times New Roman" w:cs="Times New Roman"/>
          <w:sz w:val="24"/>
          <w:szCs w:val="24"/>
        </w:rPr>
        <w:t>which</w:t>
      </w:r>
      <w:r w:rsidR="003B7581">
        <w:rPr>
          <w:rFonts w:ascii="Times New Roman" w:hAnsi="Times New Roman" w:cs="Times New Roman"/>
          <w:sz w:val="24"/>
          <w:szCs w:val="24"/>
        </w:rPr>
        <w:t xml:space="preserve"> serves to distinguish between the deserving poor and the undeserving ones. </w:t>
      </w:r>
      <w:r w:rsidR="00B43E13" w:rsidRPr="00CF1CC5">
        <w:rPr>
          <w:rFonts w:ascii="Times New Roman" w:hAnsi="Times New Roman" w:cs="Times New Roman"/>
          <w:sz w:val="24"/>
          <w:szCs w:val="24"/>
        </w:rPr>
        <w:t xml:space="preserve">Moffitt (2006) </w:t>
      </w:r>
      <w:r w:rsidR="003F487C">
        <w:rPr>
          <w:rFonts w:ascii="Times New Roman" w:hAnsi="Times New Roman" w:cs="Times New Roman"/>
          <w:sz w:val="24"/>
          <w:szCs w:val="24"/>
        </w:rPr>
        <w:t xml:space="preserve">makes a case </w:t>
      </w:r>
      <w:r w:rsidR="00296CCA">
        <w:rPr>
          <w:rFonts w:ascii="Times New Roman" w:hAnsi="Times New Roman" w:cs="Times New Roman"/>
          <w:sz w:val="24"/>
          <w:szCs w:val="24"/>
        </w:rPr>
        <w:t>for workfare by assigning</w:t>
      </w:r>
      <w:r w:rsidR="00B43E13" w:rsidRPr="00CF1CC5">
        <w:rPr>
          <w:rFonts w:ascii="Times New Roman" w:hAnsi="Times New Roman" w:cs="Times New Roman"/>
          <w:sz w:val="24"/>
          <w:szCs w:val="24"/>
        </w:rPr>
        <w:t xml:space="preserve"> an intrinsic value to work provided by sufficiently able individuals amongst welfare </w:t>
      </w:r>
      <w:r w:rsidR="00296CCA">
        <w:rPr>
          <w:rFonts w:ascii="Times New Roman" w:hAnsi="Times New Roman" w:cs="Times New Roman"/>
          <w:sz w:val="24"/>
          <w:szCs w:val="24"/>
        </w:rPr>
        <w:t>claimants, thereby capturing</w:t>
      </w:r>
      <w:r w:rsidR="00B43E13" w:rsidRPr="00CF1CC5">
        <w:rPr>
          <w:rFonts w:ascii="Times New Roman" w:hAnsi="Times New Roman" w:cs="Times New Roman"/>
          <w:sz w:val="24"/>
          <w:szCs w:val="24"/>
        </w:rPr>
        <w:t xml:space="preserve"> </w:t>
      </w:r>
      <w:r w:rsidR="00296CCA">
        <w:rPr>
          <w:rFonts w:ascii="Times New Roman" w:hAnsi="Times New Roman" w:cs="Times New Roman"/>
          <w:sz w:val="24"/>
          <w:szCs w:val="24"/>
        </w:rPr>
        <w:t>a</w:t>
      </w:r>
      <w:r w:rsidR="00B43E13" w:rsidRPr="00CF1CC5">
        <w:rPr>
          <w:rFonts w:ascii="Times New Roman" w:hAnsi="Times New Roman" w:cs="Times New Roman"/>
          <w:sz w:val="24"/>
          <w:szCs w:val="24"/>
        </w:rPr>
        <w:t xml:space="preserve"> perception that work is important </w:t>
      </w:r>
      <w:r w:rsidR="00B43E13" w:rsidRPr="00CF1CC5">
        <w:rPr>
          <w:rFonts w:ascii="Times New Roman" w:hAnsi="Times New Roman" w:cs="Times New Roman"/>
          <w:i/>
          <w:iCs/>
          <w:sz w:val="24"/>
          <w:szCs w:val="24"/>
        </w:rPr>
        <w:t>per se</w:t>
      </w:r>
      <w:r w:rsidR="00B43E13" w:rsidRPr="00CF1CC5">
        <w:rPr>
          <w:rFonts w:ascii="Times New Roman" w:hAnsi="Times New Roman" w:cs="Times New Roman"/>
          <w:sz w:val="24"/>
          <w:szCs w:val="24"/>
        </w:rPr>
        <w:t xml:space="preserve">.  </w:t>
      </w:r>
      <w:r w:rsidR="002C5EFD" w:rsidRPr="005E7411">
        <w:rPr>
          <w:rFonts w:ascii="Times New Roman" w:hAnsi="Times New Roman" w:cs="Times New Roman"/>
          <w:sz w:val="24"/>
          <w:szCs w:val="24"/>
        </w:rPr>
        <w:t>Brett (1998) and (2005)</w:t>
      </w:r>
      <w:r w:rsidR="002C5EFD">
        <w:rPr>
          <w:rFonts w:ascii="Times New Roman" w:hAnsi="Times New Roman" w:cs="Times New Roman"/>
          <w:sz w:val="24"/>
          <w:szCs w:val="24"/>
        </w:rPr>
        <w:t xml:space="preserve"> takes a different direction</w:t>
      </w:r>
      <w:r w:rsidR="00145386">
        <w:rPr>
          <w:rFonts w:ascii="Times New Roman" w:hAnsi="Times New Roman" w:cs="Times New Roman"/>
          <w:sz w:val="24"/>
          <w:szCs w:val="24"/>
        </w:rPr>
        <w:t>,</w:t>
      </w:r>
      <w:r w:rsidR="002C5EFD">
        <w:rPr>
          <w:rFonts w:ascii="Times New Roman" w:hAnsi="Times New Roman" w:cs="Times New Roman"/>
          <w:sz w:val="24"/>
          <w:szCs w:val="24"/>
        </w:rPr>
        <w:t xml:space="preserve"> by</w:t>
      </w:r>
      <w:r w:rsidR="002C5EFD" w:rsidRPr="005E7411">
        <w:rPr>
          <w:rFonts w:ascii="Times New Roman" w:hAnsi="Times New Roman" w:cs="Times New Roman"/>
          <w:sz w:val="24"/>
          <w:szCs w:val="24"/>
        </w:rPr>
        <w:t xml:space="preserve"> relax</w:t>
      </w:r>
      <w:r w:rsidR="002C5EFD">
        <w:rPr>
          <w:rFonts w:ascii="Times New Roman" w:hAnsi="Times New Roman" w:cs="Times New Roman"/>
          <w:sz w:val="24"/>
          <w:szCs w:val="24"/>
        </w:rPr>
        <w:t>ing</w:t>
      </w:r>
      <w:r w:rsidR="002C5EFD" w:rsidRPr="005E7411">
        <w:rPr>
          <w:rFonts w:ascii="Times New Roman" w:hAnsi="Times New Roman" w:cs="Times New Roman"/>
          <w:sz w:val="24"/>
          <w:szCs w:val="24"/>
        </w:rPr>
        <w:t xml:space="preserve"> the assumption regarding workfare being completely unproductive</w:t>
      </w:r>
      <w:r w:rsidR="00145386">
        <w:rPr>
          <w:rFonts w:ascii="Times New Roman" w:hAnsi="Times New Roman" w:cs="Times New Roman"/>
          <w:sz w:val="24"/>
          <w:szCs w:val="24"/>
        </w:rPr>
        <w:t>,</w:t>
      </w:r>
      <w:r w:rsidR="002C5EFD" w:rsidRPr="005E7411">
        <w:rPr>
          <w:rFonts w:ascii="Times New Roman" w:hAnsi="Times New Roman" w:cs="Times New Roman"/>
          <w:sz w:val="24"/>
          <w:szCs w:val="24"/>
        </w:rPr>
        <w:t xml:space="preserve"> and </w:t>
      </w:r>
      <w:r w:rsidR="002C5EFD">
        <w:rPr>
          <w:rFonts w:ascii="Times New Roman" w:hAnsi="Times New Roman" w:cs="Times New Roman"/>
          <w:sz w:val="24"/>
          <w:szCs w:val="24"/>
        </w:rPr>
        <w:t>characteriz</w:t>
      </w:r>
      <w:r w:rsidR="00145386">
        <w:rPr>
          <w:rFonts w:ascii="Times New Roman" w:hAnsi="Times New Roman" w:cs="Times New Roman"/>
          <w:sz w:val="24"/>
          <w:szCs w:val="24"/>
        </w:rPr>
        <w:t>es</w:t>
      </w:r>
      <w:r w:rsidR="002C5EFD">
        <w:rPr>
          <w:rFonts w:ascii="Times New Roman" w:hAnsi="Times New Roman" w:cs="Times New Roman"/>
          <w:sz w:val="24"/>
          <w:szCs w:val="24"/>
        </w:rPr>
        <w:t xml:space="preserve"> conditions under which</w:t>
      </w:r>
      <w:r w:rsidR="002C5EFD" w:rsidRPr="005E7411">
        <w:rPr>
          <w:rFonts w:ascii="Times New Roman" w:hAnsi="Times New Roman" w:cs="Times New Roman"/>
          <w:sz w:val="24"/>
          <w:szCs w:val="24"/>
        </w:rPr>
        <w:t xml:space="preserve"> incorporating productive work requirements into the welfare system</w:t>
      </w:r>
      <w:r w:rsidR="002C5EFD">
        <w:rPr>
          <w:rFonts w:ascii="Times New Roman" w:hAnsi="Times New Roman" w:cs="Times New Roman"/>
          <w:sz w:val="24"/>
          <w:szCs w:val="24"/>
        </w:rPr>
        <w:t xml:space="preserve"> turns out to be socially desirable</w:t>
      </w:r>
      <w:r w:rsidR="002C5EFD" w:rsidRPr="005E7411">
        <w:rPr>
          <w:rFonts w:ascii="Times New Roman" w:hAnsi="Times New Roman" w:cs="Times New Roman"/>
          <w:sz w:val="24"/>
          <w:szCs w:val="24"/>
        </w:rPr>
        <w:t>.</w:t>
      </w:r>
    </w:p>
    <w:p w:rsidR="00036296" w:rsidRDefault="00B43E13">
      <w:pPr>
        <w:spacing w:line="480" w:lineRule="auto"/>
        <w:jc w:val="both"/>
        <w:rPr>
          <w:rFonts w:ascii="Times New Roman" w:hAnsi="Times New Roman" w:cs="Times New Roman"/>
          <w:sz w:val="24"/>
        </w:rPr>
      </w:pPr>
      <w:r w:rsidRPr="00CF1CC5">
        <w:rPr>
          <w:rFonts w:ascii="Times New Roman" w:hAnsi="Times New Roman" w:cs="Times New Roman"/>
          <w:sz w:val="24"/>
          <w:szCs w:val="24"/>
        </w:rPr>
        <w:lastRenderedPageBreak/>
        <w:t>In this paper we</w:t>
      </w:r>
      <w:r w:rsidRPr="00CF1CC5">
        <w:rPr>
          <w:rFonts w:ascii="Times New Roman" w:hAnsi="Times New Roman" w:cs="Times New Roman"/>
          <w:sz w:val="24"/>
        </w:rPr>
        <w:t xml:space="preserve"> </w:t>
      </w:r>
      <w:r w:rsidR="005276E4">
        <w:rPr>
          <w:rFonts w:ascii="Times New Roman" w:hAnsi="Times New Roman" w:cs="Times New Roman"/>
          <w:sz w:val="24"/>
        </w:rPr>
        <w:t>contribute to the above strand in the literature</w:t>
      </w:r>
      <w:r w:rsidR="004165B3">
        <w:rPr>
          <w:rFonts w:ascii="Times New Roman" w:hAnsi="Times New Roman" w:cs="Times New Roman"/>
          <w:sz w:val="24"/>
        </w:rPr>
        <w:t xml:space="preserve"> </w:t>
      </w:r>
      <w:r w:rsidR="005276E4">
        <w:rPr>
          <w:rFonts w:ascii="Times New Roman" w:hAnsi="Times New Roman" w:cs="Times New Roman"/>
          <w:sz w:val="24"/>
        </w:rPr>
        <w:t xml:space="preserve">by </w:t>
      </w:r>
      <w:r w:rsidR="00296CCA">
        <w:rPr>
          <w:rFonts w:ascii="Times New Roman" w:hAnsi="Times New Roman" w:cs="Times New Roman"/>
          <w:sz w:val="24"/>
        </w:rPr>
        <w:t>argu</w:t>
      </w:r>
      <w:r w:rsidR="005276E4">
        <w:rPr>
          <w:rFonts w:ascii="Times New Roman" w:hAnsi="Times New Roman" w:cs="Times New Roman"/>
          <w:sz w:val="24"/>
        </w:rPr>
        <w:t>ing</w:t>
      </w:r>
      <w:r w:rsidR="00296CCA">
        <w:rPr>
          <w:rFonts w:ascii="Times New Roman" w:hAnsi="Times New Roman" w:cs="Times New Roman"/>
          <w:sz w:val="24"/>
        </w:rPr>
        <w:t xml:space="preserve"> that in addition to its acknowledged screening role, workfare has another important function. It serves to mitigate misreporting by welfare claimants who work in the shadow econom</w:t>
      </w:r>
      <w:r w:rsidR="00995ACC">
        <w:rPr>
          <w:rFonts w:ascii="Times New Roman" w:hAnsi="Times New Roman" w:cs="Times New Roman"/>
          <w:sz w:val="24"/>
        </w:rPr>
        <w:t xml:space="preserve">y and falsify their income to gain eligibility for means-tested transfers. It achieves this goal by </w:t>
      </w:r>
      <w:r w:rsidR="00E87BB4">
        <w:rPr>
          <w:rFonts w:ascii="Times New Roman" w:hAnsi="Times New Roman" w:cs="Times New Roman"/>
          <w:sz w:val="24"/>
        </w:rPr>
        <w:t xml:space="preserve">effectively </w:t>
      </w:r>
      <w:r w:rsidR="00F1066C">
        <w:rPr>
          <w:rFonts w:ascii="Times New Roman" w:hAnsi="Times New Roman" w:cs="Times New Roman"/>
          <w:sz w:val="24"/>
        </w:rPr>
        <w:t>increasing the marginal cost of earning extra income in the shadow economy for</w:t>
      </w:r>
      <w:r w:rsidR="00995ACC">
        <w:rPr>
          <w:rFonts w:ascii="Times New Roman" w:hAnsi="Times New Roman" w:cs="Times New Roman"/>
          <w:sz w:val="24"/>
        </w:rPr>
        <w:t xml:space="preserve"> claimant</w:t>
      </w:r>
      <w:r w:rsidR="00827672">
        <w:rPr>
          <w:rFonts w:ascii="Times New Roman" w:hAnsi="Times New Roman" w:cs="Times New Roman"/>
          <w:sz w:val="24"/>
        </w:rPr>
        <w:t>s</w:t>
      </w:r>
      <w:r w:rsidR="00995ACC">
        <w:rPr>
          <w:rFonts w:ascii="Times New Roman" w:hAnsi="Times New Roman" w:cs="Times New Roman"/>
          <w:sz w:val="24"/>
        </w:rPr>
        <w:t xml:space="preserve"> </w:t>
      </w:r>
      <w:r w:rsidR="00F1066C">
        <w:rPr>
          <w:rFonts w:ascii="Times New Roman" w:hAnsi="Times New Roman" w:cs="Times New Roman"/>
          <w:sz w:val="24"/>
        </w:rPr>
        <w:t>who</w:t>
      </w:r>
      <w:r w:rsidR="00995ACC">
        <w:rPr>
          <w:rFonts w:ascii="Times New Roman" w:hAnsi="Times New Roman" w:cs="Times New Roman"/>
          <w:sz w:val="24"/>
        </w:rPr>
        <w:t xml:space="preserve"> satisf</w:t>
      </w:r>
      <w:r w:rsidR="00827672">
        <w:rPr>
          <w:rFonts w:ascii="Times New Roman" w:hAnsi="Times New Roman" w:cs="Times New Roman"/>
          <w:sz w:val="24"/>
        </w:rPr>
        <w:t>y</w:t>
      </w:r>
      <w:r w:rsidR="00995ACC">
        <w:rPr>
          <w:rFonts w:ascii="Times New Roman" w:hAnsi="Times New Roman" w:cs="Times New Roman"/>
          <w:sz w:val="24"/>
        </w:rPr>
        <w:t xml:space="preserve"> the work requirement</w:t>
      </w:r>
      <w:r w:rsidR="00AB605A">
        <w:rPr>
          <w:rFonts w:ascii="Times New Roman" w:hAnsi="Times New Roman" w:cs="Times New Roman"/>
          <w:sz w:val="24"/>
        </w:rPr>
        <w:t>, as the marginal disutility from labor is rising and the hours spent working in the shadow economy come on top of those spent on satisfying the work requirements.</w:t>
      </w:r>
      <w:r w:rsidR="00925DAF">
        <w:rPr>
          <w:rFonts w:ascii="Times New Roman" w:hAnsi="Times New Roman" w:cs="Times New Roman"/>
          <w:sz w:val="24"/>
        </w:rPr>
        <w:t xml:space="preserve"> By </w:t>
      </w:r>
      <w:r w:rsidR="00925DAF" w:rsidRPr="00925DAF">
        <w:rPr>
          <w:rFonts w:ascii="Times New Roman" w:hAnsi="Times New Roman" w:cs="Times New Roman"/>
          <w:sz w:val="24"/>
        </w:rPr>
        <w:t>reducing the extent of misreporting, the introduction of workfare serves to enhance the effectiveness of means-testing as a screening device. We show that when misreporting is sufficiently prevalent, supplementing a means-tested transfer system with work requirements is socially desirable.</w:t>
      </w:r>
    </w:p>
    <w:p w:rsidR="00036296" w:rsidRDefault="004C5AF6">
      <w:pPr>
        <w:spacing w:line="480" w:lineRule="auto"/>
        <w:ind w:firstLine="720"/>
        <w:jc w:val="both"/>
        <w:rPr>
          <w:rFonts w:ascii="Times New Roman" w:hAnsi="Times New Roman" w:cs="Times New Roman"/>
          <w:sz w:val="24"/>
        </w:rPr>
      </w:pPr>
      <w:r w:rsidRPr="004C5AF6">
        <w:rPr>
          <w:rFonts w:ascii="Times New Roman" w:hAnsi="Times New Roman" w:cs="Times New Roman"/>
          <w:sz w:val="24"/>
        </w:rPr>
        <w:t>Our paper emphasizes the role of workfare in augmenting means-testing as a screening device, but it also contributes to the strand in the optimal tax literature that examines the design of tax-and-transfer systems in the presence of tax evasion [see, e.g., Cremer and Gavhari (1996)]. This literature usually focuses on enforcement through the probability of detection and the penalty function. We demonstrate the potential role of workfare in reducing the extent of misreporting.</w:t>
      </w:r>
      <w:r>
        <w:rPr>
          <w:rFonts w:ascii="Times New Roman" w:hAnsi="Times New Roman" w:cs="Times New Roman"/>
          <w:sz w:val="24"/>
        </w:rPr>
        <w:t xml:space="preserve"> </w:t>
      </w:r>
      <w:r w:rsidR="00EE590B">
        <w:rPr>
          <w:rFonts w:ascii="Times New Roman" w:hAnsi="Times New Roman" w:cs="Times New Roman"/>
          <w:sz w:val="24"/>
        </w:rPr>
        <w:t>Acknowledging the role of workfare in mitigating the extent of misreporting is highly relevant for policy design in light of the fact that w</w:t>
      </w:r>
      <w:r w:rsidR="00D00410" w:rsidRPr="00045325">
        <w:rPr>
          <w:rFonts w:ascii="Times New Roman" w:hAnsi="Times New Roman" w:cs="Times New Roman"/>
          <w:sz w:val="24"/>
        </w:rPr>
        <w:t>elfare fraud is very significant in the US and in most other countries</w:t>
      </w:r>
      <w:r w:rsidR="00E74A42">
        <w:rPr>
          <w:rFonts w:ascii="Times New Roman" w:hAnsi="Times New Roman" w:cs="Times New Roman"/>
          <w:sz w:val="24"/>
        </w:rPr>
        <w:t>,</w:t>
      </w:r>
      <w:r w:rsidR="00D00410" w:rsidRPr="00045325">
        <w:rPr>
          <w:rFonts w:ascii="Times New Roman" w:hAnsi="Times New Roman" w:cs="Times New Roman"/>
          <w:sz w:val="24"/>
        </w:rPr>
        <w:t xml:space="preserve"> and misreporting of income is the leading form of welfare fraud [Wolf and Greenberg (1986); Burtless (1986); Luna (1997); Romanov and Zussman (2001); and Martinelli and Parker (2009)]. There is widespread concern about the abuse of welfare programs but accurate </w:t>
      </w:r>
      <w:r w:rsidR="00D00410" w:rsidRPr="00045325">
        <w:rPr>
          <w:rFonts w:ascii="Times New Roman" w:hAnsi="Times New Roman" w:cs="Times New Roman"/>
          <w:sz w:val="24"/>
        </w:rPr>
        <w:lastRenderedPageBreak/>
        <w:t>assessments are difficult to find and the issue has gained only modest attention in the public finance literature [Yaniv (1997)]. The issue is closely related to that of the underground economy as a whole [see Schneider and Enste (2000) and Schneider (2007) for broad surveys of 145 countries]. Misreporting of income is especially prevalent in developing countries but is significant in developed countries as well.</w:t>
      </w:r>
      <w:r w:rsidR="00D00410">
        <w:rPr>
          <w:rStyle w:val="FootnoteReference"/>
          <w:rFonts w:ascii="Times New Roman" w:hAnsi="Times New Roman"/>
          <w:sz w:val="24"/>
        </w:rPr>
        <w:footnoteReference w:id="9"/>
      </w:r>
      <w:r w:rsidR="00D00410" w:rsidRPr="00045325">
        <w:rPr>
          <w:rFonts w:ascii="Times New Roman" w:hAnsi="Times New Roman" w:cs="Times New Roman"/>
          <w:sz w:val="24"/>
        </w:rPr>
        <w:t xml:space="preserve"> For example, the US Treasury estimated the gross federal tax gap for 2001 at $ 345 billion, not including income generated in criminal activity [IRS (2007)]. The following two famous anecdotes can give us a sense of what is at stake. In 1987 the number of dependent (e.g., children) exemption allowances claimed by</w:t>
      </w:r>
      <w:r w:rsidR="003F487C">
        <w:rPr>
          <w:rFonts w:ascii="Times New Roman" w:hAnsi="Times New Roman" w:cs="Times New Roman"/>
          <w:sz w:val="24"/>
        </w:rPr>
        <w:t xml:space="preserve"> US taxpayers fell by 7 million </w:t>
      </w:r>
      <w:r w:rsidR="00D00410" w:rsidRPr="00045325">
        <w:rPr>
          <w:rFonts w:ascii="Times New Roman" w:hAnsi="Times New Roman" w:cs="Times New Roman"/>
          <w:sz w:val="24"/>
        </w:rPr>
        <w:t xml:space="preserve">(!) following the introduction of a new requirement to report the dependent's Social Security number [Szilagyi (1990)]. Similarly, the number of taxpayers claiming child-care credits dropped from 8.7 million in 1988 to 6 million in 1989 following the introduction of a new requirement to provide the details of the care provider. </w:t>
      </w:r>
    </w:p>
    <w:p w:rsidR="00B43E13" w:rsidRDefault="00B43E13" w:rsidP="004C5AF6">
      <w:pPr>
        <w:spacing w:line="480" w:lineRule="auto"/>
        <w:ind w:firstLine="720"/>
        <w:jc w:val="both"/>
        <w:rPr>
          <w:rFonts w:ascii="Times New Roman" w:hAnsi="Times New Roman" w:cs="Times New Roman"/>
          <w:sz w:val="24"/>
          <w:szCs w:val="24"/>
        </w:rPr>
      </w:pPr>
      <w:r w:rsidRPr="00CF1CC5">
        <w:rPr>
          <w:rFonts w:ascii="Times New Roman" w:hAnsi="Times New Roman" w:cs="Times New Roman"/>
          <w:sz w:val="24"/>
          <w:szCs w:val="24"/>
        </w:rPr>
        <w:t xml:space="preserve">The structure of </w:t>
      </w:r>
      <w:bookmarkStart w:id="0" w:name="_GoBack"/>
      <w:bookmarkEnd w:id="0"/>
      <w:r w:rsidRPr="00CF1CC5">
        <w:rPr>
          <w:rFonts w:ascii="Times New Roman" w:hAnsi="Times New Roman" w:cs="Times New Roman"/>
          <w:sz w:val="24"/>
          <w:szCs w:val="24"/>
        </w:rPr>
        <w:t xml:space="preserve">the paper </w:t>
      </w:r>
      <w:r w:rsidR="004C5AF6">
        <w:rPr>
          <w:rFonts w:ascii="Times New Roman" w:hAnsi="Times New Roman" w:cs="Times New Roman"/>
          <w:sz w:val="24"/>
          <w:szCs w:val="24"/>
        </w:rPr>
        <w:t>is</w:t>
      </w:r>
      <w:r w:rsidRPr="00CF1CC5">
        <w:rPr>
          <w:rFonts w:ascii="Times New Roman" w:hAnsi="Times New Roman" w:cs="Times New Roman"/>
          <w:sz w:val="24"/>
          <w:szCs w:val="24"/>
        </w:rPr>
        <w:t xml:space="preserve"> as follows. In the coming section we introduce a simple analytical framework. In section 3 we introduce the government</w:t>
      </w:r>
      <w:r>
        <w:rPr>
          <w:rFonts w:ascii="Times New Roman" w:hAnsi="Times New Roman" w:cs="Times New Roman"/>
          <w:sz w:val="24"/>
          <w:szCs w:val="24"/>
        </w:rPr>
        <w:t xml:space="preserve"> </w:t>
      </w:r>
      <w:r w:rsidRPr="00CF1CC5">
        <w:rPr>
          <w:rFonts w:ascii="Times New Roman" w:hAnsi="Times New Roman" w:cs="Times New Roman"/>
          <w:sz w:val="24"/>
          <w:szCs w:val="24"/>
        </w:rPr>
        <w:t>problem</w:t>
      </w:r>
      <w:r>
        <w:rPr>
          <w:rFonts w:ascii="Times New Roman" w:hAnsi="Times New Roman" w:cs="Times New Roman"/>
          <w:sz w:val="24"/>
          <w:szCs w:val="24"/>
        </w:rPr>
        <w:t>.</w:t>
      </w:r>
      <w:r w:rsidRPr="00CF1CC5">
        <w:rPr>
          <w:rFonts w:ascii="Times New Roman" w:hAnsi="Times New Roman" w:cs="Times New Roman"/>
          <w:sz w:val="24"/>
          <w:szCs w:val="24"/>
        </w:rPr>
        <w:t xml:space="preserve"> </w:t>
      </w:r>
      <w:r>
        <w:rPr>
          <w:rFonts w:ascii="Times New Roman" w:hAnsi="Times New Roman" w:cs="Times New Roman"/>
          <w:sz w:val="24"/>
          <w:szCs w:val="24"/>
        </w:rPr>
        <w:t>In section 4 we</w:t>
      </w:r>
      <w:r w:rsidRPr="00CF1CC5">
        <w:rPr>
          <w:rFonts w:ascii="Times New Roman" w:hAnsi="Times New Roman" w:cs="Times New Roman"/>
          <w:sz w:val="24"/>
          <w:szCs w:val="24"/>
        </w:rPr>
        <w:t xml:space="preserve"> derive the properties of the </w:t>
      </w:r>
      <w:r>
        <w:rPr>
          <w:rFonts w:ascii="Times New Roman" w:hAnsi="Times New Roman" w:cs="Times New Roman"/>
          <w:sz w:val="24"/>
          <w:szCs w:val="24"/>
        </w:rPr>
        <w:t>social optimum</w:t>
      </w:r>
      <w:r w:rsidRPr="00CF1CC5">
        <w:rPr>
          <w:rFonts w:ascii="Times New Roman" w:hAnsi="Times New Roman" w:cs="Times New Roman"/>
          <w:sz w:val="24"/>
          <w:szCs w:val="24"/>
        </w:rPr>
        <w:t xml:space="preserve">. Section </w:t>
      </w:r>
      <w:r>
        <w:rPr>
          <w:rFonts w:ascii="Times New Roman" w:hAnsi="Times New Roman" w:cs="Times New Roman"/>
          <w:sz w:val="24"/>
          <w:szCs w:val="24"/>
        </w:rPr>
        <w:t>5</w:t>
      </w:r>
      <w:r w:rsidRPr="00CF1CC5">
        <w:rPr>
          <w:rFonts w:ascii="Times New Roman" w:hAnsi="Times New Roman" w:cs="Times New Roman"/>
          <w:sz w:val="24"/>
          <w:szCs w:val="24"/>
        </w:rPr>
        <w:t xml:space="preserve"> concludes.</w:t>
      </w:r>
    </w:p>
    <w:p w:rsidR="00757079" w:rsidRDefault="00757079" w:rsidP="00EF2155">
      <w:pPr>
        <w:spacing w:line="480" w:lineRule="auto"/>
        <w:ind w:firstLine="720"/>
        <w:jc w:val="both"/>
        <w:rPr>
          <w:rFonts w:ascii="Times New Roman" w:hAnsi="Times New Roman" w:cs="Times New Roman"/>
          <w:b/>
          <w:bCs/>
          <w:sz w:val="24"/>
          <w:szCs w:val="24"/>
        </w:rPr>
      </w:pPr>
    </w:p>
    <w:p w:rsidR="00B43E13" w:rsidRPr="001A7BB5" w:rsidRDefault="00B43E13" w:rsidP="001A7BB5">
      <w:pPr>
        <w:pStyle w:val="ListParagraph"/>
        <w:numPr>
          <w:ilvl w:val="0"/>
          <w:numId w:val="11"/>
        </w:numPr>
        <w:spacing w:line="480" w:lineRule="auto"/>
        <w:ind w:hanging="720"/>
        <w:jc w:val="both"/>
        <w:rPr>
          <w:rFonts w:ascii="Times New Roman" w:hAnsi="Times New Roman" w:cs="Times New Roman"/>
          <w:b/>
          <w:bCs/>
          <w:sz w:val="24"/>
          <w:szCs w:val="24"/>
        </w:rPr>
      </w:pPr>
      <w:r w:rsidRPr="001A7BB5">
        <w:rPr>
          <w:rFonts w:ascii="Times New Roman" w:hAnsi="Times New Roman" w:cs="Times New Roman"/>
          <w:b/>
          <w:bCs/>
          <w:sz w:val="24"/>
          <w:szCs w:val="24"/>
        </w:rPr>
        <w:t>The Model</w:t>
      </w:r>
    </w:p>
    <w:p w:rsidR="00B43E13" w:rsidRDefault="00B43E13" w:rsidP="008B67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Consider an economy with a continuum of individuals who differ in their innate earning ability, denoted by </w:t>
      </w:r>
      <w:r>
        <w:rPr>
          <w:rFonts w:ascii="Times New Roman" w:hAnsi="Times New Roman" w:cs="Times New Roman"/>
          <w:i/>
          <w:iCs/>
          <w:sz w:val="24"/>
          <w:szCs w:val="24"/>
        </w:rPr>
        <w:t>w</w:t>
      </w:r>
      <w:r>
        <w:rPr>
          <w:rFonts w:ascii="Times New Roman" w:hAnsi="Times New Roman" w:cs="Times New Roman"/>
          <w:sz w:val="24"/>
          <w:szCs w:val="24"/>
        </w:rPr>
        <w:t xml:space="preserve">. We assume that the targeted population consists of two types of individuals: low-ability and high-ability individuals, whose earning abilities are </w:t>
      </w:r>
      <w:r>
        <w:rPr>
          <w:rFonts w:ascii="Times New Roman" w:hAnsi="Times New Roman" w:cs="Times New Roman"/>
          <w:sz w:val="24"/>
          <w:szCs w:val="24"/>
        </w:rPr>
        <w:lastRenderedPageBreak/>
        <w:t xml:space="preserve">respectively denoted by </w:t>
      </w:r>
      <w:r w:rsidRPr="00D946E6">
        <w:rPr>
          <w:rFonts w:ascii="Times New Roman" w:hAnsi="Times New Roman" w:cs="Times New Roman"/>
          <w:position w:val="-10"/>
          <w:sz w:val="24"/>
          <w:szCs w:val="24"/>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7.6pt" o:ole="">
            <v:imagedata r:id="rId8" o:title=""/>
          </v:shape>
          <o:OLEObject Type="Embed" ProgID="Equation.3" ShapeID="_x0000_i1026" DrawAspect="Content" ObjectID="_1371885624" r:id="rId9"/>
        </w:object>
      </w:r>
      <w:r>
        <w:rPr>
          <w:rFonts w:ascii="Times New Roman" w:hAnsi="Times New Roman" w:cs="Times New Roman"/>
          <w:sz w:val="24"/>
          <w:szCs w:val="24"/>
        </w:rPr>
        <w:t xml:space="preserve"> and </w:t>
      </w:r>
      <w:r w:rsidRPr="00D946E6">
        <w:rPr>
          <w:rFonts w:ascii="Times New Roman" w:hAnsi="Times New Roman" w:cs="Times New Roman"/>
          <w:position w:val="-6"/>
          <w:sz w:val="24"/>
          <w:szCs w:val="24"/>
        </w:rPr>
        <w:object w:dxaOrig="240" w:dyaOrig="340">
          <v:shape id="_x0000_i1027" type="#_x0000_t75" style="width:10.9pt;height:17.6pt" o:ole="">
            <v:imagedata r:id="rId10" o:title=""/>
          </v:shape>
          <o:OLEObject Type="Embed" ProgID="Equation.3" ShapeID="_x0000_i1027" DrawAspect="Content" ObjectID="_1371885625" r:id="rId11"/>
        </w:object>
      </w:r>
      <w:r>
        <w:rPr>
          <w:rFonts w:ascii="Times New Roman" w:hAnsi="Times New Roman" w:cs="Times New Roman"/>
          <w:sz w:val="24"/>
          <w:szCs w:val="24"/>
        </w:rPr>
        <w:t xml:space="preserve">, with </w:t>
      </w:r>
      <w:r w:rsidRPr="00D946E6">
        <w:rPr>
          <w:rFonts w:ascii="Times New Roman" w:hAnsi="Times New Roman" w:cs="Times New Roman"/>
          <w:position w:val="-10"/>
          <w:sz w:val="24"/>
          <w:szCs w:val="24"/>
        </w:rPr>
        <w:object w:dxaOrig="999" w:dyaOrig="380">
          <v:shape id="_x0000_i1028" type="#_x0000_t75" style="width:48.55pt;height:18.4pt" o:ole="">
            <v:imagedata r:id="rId12" o:title=""/>
          </v:shape>
          <o:OLEObject Type="Embed" ProgID="Equation.3" ShapeID="_x0000_i1028" DrawAspect="Content" ObjectID="_1371885626" r:id="rId13"/>
        </w:object>
      </w:r>
      <w:r>
        <w:rPr>
          <w:rFonts w:ascii="Times New Roman" w:hAnsi="Times New Roman" w:cs="Times New Roman"/>
          <w:sz w:val="24"/>
          <w:szCs w:val="24"/>
        </w:rPr>
        <w:t xml:space="preserve">. </w:t>
      </w:r>
      <w:r w:rsidRPr="00DB1468">
        <w:rPr>
          <w:rFonts w:ascii="Times New Roman" w:hAnsi="Times New Roman" w:cs="Times New Roman"/>
          <w:sz w:val="24"/>
          <w:szCs w:val="24"/>
        </w:rPr>
        <w:t>There are in fact more than just two types in the economy</w:t>
      </w:r>
      <w:r>
        <w:rPr>
          <w:rFonts w:ascii="Times New Roman" w:hAnsi="Times New Roman" w:cs="Times New Roman"/>
          <w:sz w:val="24"/>
          <w:szCs w:val="24"/>
        </w:rPr>
        <w:t xml:space="preserve">, but we assume that these other types are of higher skills and none of them </w:t>
      </w:r>
      <w:r w:rsidRPr="00DB1468">
        <w:rPr>
          <w:rFonts w:ascii="Times New Roman" w:hAnsi="Times New Roman" w:cs="Times New Roman"/>
          <w:sz w:val="24"/>
          <w:szCs w:val="24"/>
        </w:rPr>
        <w:t>apply for welfare benefits. Taxing the</w:t>
      </w:r>
      <w:r>
        <w:rPr>
          <w:rFonts w:ascii="Times New Roman" w:hAnsi="Times New Roman" w:cs="Times New Roman"/>
          <w:sz w:val="24"/>
          <w:szCs w:val="24"/>
        </w:rPr>
        <w:t>se</w:t>
      </w:r>
      <w:r w:rsidRPr="00DB1468">
        <w:rPr>
          <w:rFonts w:ascii="Times New Roman" w:hAnsi="Times New Roman" w:cs="Times New Roman"/>
          <w:sz w:val="24"/>
          <w:szCs w:val="24"/>
        </w:rPr>
        <w:t xml:space="preserve"> </w:t>
      </w:r>
      <w:r>
        <w:rPr>
          <w:rFonts w:ascii="Times New Roman" w:hAnsi="Times New Roman" w:cs="Times New Roman"/>
          <w:sz w:val="24"/>
          <w:szCs w:val="24"/>
        </w:rPr>
        <w:t>higher-skill</w:t>
      </w:r>
      <w:r w:rsidRPr="00DB1468">
        <w:rPr>
          <w:rFonts w:ascii="Times New Roman" w:hAnsi="Times New Roman" w:cs="Times New Roman"/>
          <w:sz w:val="24"/>
          <w:szCs w:val="24"/>
        </w:rPr>
        <w:t xml:space="preserve"> types would </w:t>
      </w:r>
      <w:r>
        <w:rPr>
          <w:rFonts w:ascii="Times New Roman" w:hAnsi="Times New Roman" w:cs="Times New Roman"/>
          <w:sz w:val="24"/>
          <w:szCs w:val="24"/>
        </w:rPr>
        <w:t xml:space="preserve">serve to </w:t>
      </w:r>
      <w:r w:rsidRPr="00DB1468">
        <w:rPr>
          <w:rFonts w:ascii="Times New Roman" w:hAnsi="Times New Roman" w:cs="Times New Roman"/>
          <w:sz w:val="24"/>
          <w:szCs w:val="24"/>
        </w:rPr>
        <w:t>finance the benefits claimed by the two types we consider explicitly.</w:t>
      </w:r>
      <w:r>
        <w:rPr>
          <w:rFonts w:ascii="Times New Roman" w:hAnsi="Times New Roman" w:cs="Times New Roman"/>
          <w:sz w:val="24"/>
          <w:szCs w:val="24"/>
        </w:rPr>
        <w:t xml:space="preserve"> W</w:t>
      </w:r>
      <w:r w:rsidR="008B67E6">
        <w:rPr>
          <w:rFonts w:ascii="Times New Roman" w:hAnsi="Times New Roman" w:cs="Times New Roman"/>
          <w:sz w:val="24"/>
          <w:szCs w:val="24"/>
        </w:rPr>
        <w:t>e</w:t>
      </w:r>
      <w:r>
        <w:rPr>
          <w:rFonts w:ascii="Times New Roman" w:hAnsi="Times New Roman" w:cs="Times New Roman"/>
          <w:sz w:val="24"/>
          <w:szCs w:val="24"/>
        </w:rPr>
        <w:t xml:space="preserve"> </w:t>
      </w:r>
      <w:r w:rsidR="008B67E6">
        <w:rPr>
          <w:rFonts w:ascii="Times New Roman" w:hAnsi="Times New Roman" w:cs="Times New Roman"/>
          <w:sz w:val="24"/>
          <w:szCs w:val="24"/>
        </w:rPr>
        <w:t>simplify by</w:t>
      </w:r>
      <w:r>
        <w:rPr>
          <w:rFonts w:ascii="Times New Roman" w:hAnsi="Times New Roman" w:cs="Times New Roman"/>
          <w:sz w:val="24"/>
          <w:szCs w:val="24"/>
        </w:rPr>
        <w:t xml:space="preserve"> assum</w:t>
      </w:r>
      <w:r w:rsidR="008B67E6">
        <w:rPr>
          <w:rFonts w:ascii="Times New Roman" w:hAnsi="Times New Roman" w:cs="Times New Roman"/>
          <w:sz w:val="24"/>
          <w:szCs w:val="24"/>
        </w:rPr>
        <w:t>ing</w:t>
      </w:r>
      <w:r>
        <w:rPr>
          <w:rFonts w:ascii="Times New Roman" w:hAnsi="Times New Roman" w:cs="Times New Roman"/>
          <w:sz w:val="24"/>
          <w:szCs w:val="24"/>
        </w:rPr>
        <w:t xml:space="preserve"> that the two ability groups in question are of equal size, normalized to unity.</w:t>
      </w:r>
      <w:r w:rsidR="008B67E6">
        <w:rPr>
          <w:rStyle w:val="FootnoteReference"/>
          <w:rFonts w:ascii="Times New Roman" w:hAnsi="Times New Roman"/>
          <w:sz w:val="24"/>
          <w:szCs w:val="24"/>
        </w:rPr>
        <w:footnoteReference w:id="10"/>
      </w:r>
      <w:r w:rsidR="008B67E6">
        <w:rPr>
          <w:rFonts w:ascii="Times New Roman" w:hAnsi="Times New Roman" w:cs="Times New Roman"/>
          <w:sz w:val="24"/>
          <w:szCs w:val="24"/>
        </w:rPr>
        <w:t xml:space="preserve"> </w:t>
      </w:r>
      <w:r>
        <w:rPr>
          <w:rFonts w:ascii="Times New Roman" w:hAnsi="Times New Roman" w:cs="Times New Roman"/>
          <w:sz w:val="24"/>
          <w:szCs w:val="24"/>
        </w:rPr>
        <w:t>We further assume that the production technology (of the single consumption good, which price is normalized to unity)</w:t>
      </w:r>
      <w:r>
        <w:rPr>
          <w:rFonts w:ascii="Times New Roman" w:hAnsi="Times New Roman" w:cs="Times New Roman"/>
          <w:i/>
          <w:iCs/>
          <w:sz w:val="24"/>
          <w:szCs w:val="24"/>
        </w:rPr>
        <w:t xml:space="preserve"> </w:t>
      </w:r>
      <w:r>
        <w:rPr>
          <w:rFonts w:ascii="Times New Roman" w:hAnsi="Times New Roman" w:cs="Times New Roman"/>
          <w:sz w:val="24"/>
          <w:szCs w:val="24"/>
        </w:rPr>
        <w:t xml:space="preserve">exhibits constant returns to scale and perfect substitution between the two skill levels. Assuming a competitive labor market, it follows that </w:t>
      </w:r>
      <w:r>
        <w:rPr>
          <w:rFonts w:ascii="Times New Roman" w:hAnsi="Times New Roman" w:cs="Times New Roman"/>
          <w:i/>
          <w:iCs/>
          <w:sz w:val="24"/>
          <w:szCs w:val="24"/>
        </w:rPr>
        <w:t>w</w:t>
      </w:r>
      <w:r>
        <w:rPr>
          <w:rFonts w:ascii="Times New Roman" w:hAnsi="Times New Roman" w:cs="Times New Roman"/>
          <w:sz w:val="24"/>
          <w:szCs w:val="24"/>
        </w:rPr>
        <w:t xml:space="preserve"> denotes the wage rate of a </w:t>
      </w:r>
      <w:r>
        <w:rPr>
          <w:rFonts w:ascii="Times New Roman" w:hAnsi="Times New Roman" w:cs="Times New Roman"/>
          <w:i/>
          <w:iCs/>
          <w:sz w:val="24"/>
          <w:szCs w:val="24"/>
        </w:rPr>
        <w:t>w</w:t>
      </w:r>
      <w:r>
        <w:rPr>
          <w:rFonts w:ascii="Times New Roman" w:hAnsi="Times New Roman" w:cs="Times New Roman"/>
          <w:sz w:val="24"/>
          <w:szCs w:val="24"/>
        </w:rPr>
        <w:t>-type individual. We follow Mirrlees (1971) by assuming that earning abilities are private information, unobserved by the government, thus restricting ourselves to second best re-distributive policy rules.</w:t>
      </w:r>
    </w:p>
    <w:p w:rsidR="00B43E13" w:rsidRDefault="00B43E13" w:rsidP="00000D9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Following Besley and Coate [(1992) and (1995)] and Diamond (1998) we assume that individuals’ preferences are represented by a quasi-linear utility function: </w:t>
      </w:r>
    </w:p>
    <w:p w:rsidR="00B43E13" w:rsidRDefault="00B43E13" w:rsidP="004F1241">
      <w:pPr>
        <w:pStyle w:val="ListParagraph"/>
        <w:numPr>
          <w:ilvl w:val="0"/>
          <w:numId w:val="3"/>
        </w:numPr>
        <w:spacing w:line="480" w:lineRule="auto"/>
        <w:ind w:hanging="720"/>
        <w:jc w:val="both"/>
        <w:rPr>
          <w:rFonts w:ascii="Times New Roman" w:hAnsi="Times New Roman" w:cs="Times New Roman"/>
          <w:sz w:val="24"/>
          <w:szCs w:val="24"/>
        </w:rPr>
      </w:pPr>
      <w:r w:rsidRPr="004F1241">
        <w:rPr>
          <w:rFonts w:ascii="Times New Roman" w:hAnsi="Times New Roman" w:cs="Times New Roman"/>
          <w:position w:val="-10"/>
          <w:sz w:val="24"/>
          <w:szCs w:val="24"/>
        </w:rPr>
        <w:object w:dxaOrig="2740" w:dyaOrig="320">
          <v:shape id="_x0000_i1029" type="#_x0000_t75" style="width:137.3pt;height:15.9pt" o:ole="">
            <v:imagedata r:id="rId14" o:title=""/>
          </v:shape>
          <o:OLEObject Type="Embed" ProgID="Equation.3" ShapeID="_x0000_i1029" DrawAspect="Content" ObjectID="_1371885627" r:id="rId15"/>
        </w:object>
      </w:r>
      <w:r>
        <w:rPr>
          <w:rFonts w:ascii="Times New Roman" w:hAnsi="Times New Roman" w:cs="Times New Roman"/>
          <w:sz w:val="24"/>
          <w:szCs w:val="24"/>
        </w:rPr>
        <w:t>,</w:t>
      </w:r>
    </w:p>
    <w:p w:rsidR="00B43E13" w:rsidRDefault="00B43E13" w:rsidP="006D5B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c</w:t>
      </w:r>
      <w:r>
        <w:rPr>
          <w:rFonts w:ascii="Times New Roman" w:hAnsi="Times New Roman" w:cs="Times New Roman"/>
          <w:sz w:val="24"/>
          <w:szCs w:val="24"/>
        </w:rPr>
        <w:t xml:space="preserve"> denotes consumption, </w:t>
      </w:r>
      <w:r>
        <w:rPr>
          <w:rFonts w:ascii="Times New Roman" w:hAnsi="Times New Roman" w:cs="Times New Roman"/>
          <w:i/>
          <w:iCs/>
          <w:sz w:val="24"/>
          <w:szCs w:val="24"/>
        </w:rPr>
        <w:t>l</w:t>
      </w:r>
      <w:r>
        <w:rPr>
          <w:rFonts w:ascii="Times New Roman" w:hAnsi="Times New Roman" w:cs="Times New Roman"/>
          <w:sz w:val="24"/>
          <w:szCs w:val="24"/>
        </w:rPr>
        <w:t xml:space="preserve"> denotes the time allocated to non-leisure activities (such as work, training, workfare, etc.), </w:t>
      </w:r>
      <w:r>
        <w:rPr>
          <w:rFonts w:ascii="Times New Roman" w:hAnsi="Times New Roman" w:cs="Times New Roman"/>
          <w:i/>
          <w:iCs/>
          <w:sz w:val="24"/>
          <w:szCs w:val="24"/>
        </w:rPr>
        <w:t>h</w:t>
      </w:r>
      <w:r>
        <w:rPr>
          <w:rFonts w:ascii="Times New Roman" w:hAnsi="Times New Roman" w:cs="Times New Roman"/>
          <w:sz w:val="24"/>
          <w:szCs w:val="24"/>
        </w:rPr>
        <w:t xml:space="preserve"> is strictly increasing and strictly convex and </w:t>
      </w:r>
      <w:r>
        <w:rPr>
          <w:rFonts w:ascii="Times New Roman" w:hAnsi="Times New Roman" w:cs="Times New Roman"/>
          <w:i/>
          <w:iCs/>
          <w:sz w:val="24"/>
          <w:szCs w:val="24"/>
        </w:rPr>
        <w:t>d</w:t>
      </w:r>
      <w:r>
        <w:rPr>
          <w:rFonts w:ascii="Times New Roman" w:hAnsi="Times New Roman" w:cs="Times New Roman"/>
          <w:sz w:val="24"/>
          <w:szCs w:val="24"/>
        </w:rPr>
        <w:t xml:space="preserve"> is an indicator function which assumes the value of one, if the individual is cheating the welfare agency (that is, misreporting her income in order to be eligible for some transfer) and zero otherwise.</w:t>
      </w:r>
      <w:r w:rsidR="00FB569F">
        <w:rPr>
          <w:rStyle w:val="FootnoteReference"/>
          <w:rFonts w:ascii="Times New Roman" w:hAnsi="Times New Roman"/>
          <w:sz w:val="24"/>
          <w:szCs w:val="24"/>
        </w:rPr>
        <w:footnoteReference w:id="11"/>
      </w:r>
      <w:r>
        <w:rPr>
          <w:rFonts w:ascii="Times New Roman" w:hAnsi="Times New Roman" w:cs="Times New Roman"/>
          <w:sz w:val="24"/>
          <w:szCs w:val="24"/>
        </w:rPr>
        <w:t xml:space="preserve"> The parameter </w:t>
      </w:r>
      <w:r w:rsidRPr="00DD7354">
        <w:rPr>
          <w:rFonts w:ascii="Times New Roman" w:hAnsi="Times New Roman" w:cs="Times New Roman"/>
          <w:position w:val="-6"/>
          <w:sz w:val="24"/>
          <w:szCs w:val="24"/>
        </w:rPr>
        <w:object w:dxaOrig="240" w:dyaOrig="220">
          <v:shape id="_x0000_i1030" type="#_x0000_t75" style="width:10.9pt;height:10.9pt" o:ole="">
            <v:imagedata r:id="rId16" o:title=""/>
          </v:shape>
          <o:OLEObject Type="Embed" ProgID="Equation.3" ShapeID="_x0000_i1030" DrawAspect="Content" ObjectID="_1371885628" r:id="rId17"/>
        </w:object>
      </w:r>
      <w:r>
        <w:rPr>
          <w:rFonts w:ascii="Times New Roman" w:hAnsi="Times New Roman" w:cs="Times New Roman"/>
          <w:sz w:val="24"/>
          <w:szCs w:val="24"/>
        </w:rPr>
        <w:t xml:space="preserve"> denotes the individual cost associated with cheating measured in consumption terms. This parameter reflect</w:t>
      </w:r>
      <w:r w:rsidR="0002700A">
        <w:rPr>
          <w:rFonts w:ascii="Times New Roman" w:hAnsi="Times New Roman" w:cs="Times New Roman"/>
          <w:sz w:val="24"/>
          <w:szCs w:val="24"/>
        </w:rPr>
        <w:t>s</w:t>
      </w:r>
      <w:r>
        <w:rPr>
          <w:rFonts w:ascii="Times New Roman" w:hAnsi="Times New Roman" w:cs="Times New Roman"/>
          <w:sz w:val="24"/>
          <w:szCs w:val="24"/>
        </w:rPr>
        <w:t xml:space="preserve"> the moral (psychic) </w:t>
      </w:r>
      <w:r>
        <w:rPr>
          <w:rFonts w:ascii="Times New Roman" w:hAnsi="Times New Roman" w:cs="Times New Roman"/>
          <w:sz w:val="24"/>
          <w:szCs w:val="24"/>
        </w:rPr>
        <w:lastRenderedPageBreak/>
        <w:t>costs entailed by misreporting</w:t>
      </w:r>
      <w:r w:rsidR="0002700A">
        <w:rPr>
          <w:rFonts w:ascii="Times New Roman" w:hAnsi="Times New Roman" w:cs="Times New Roman"/>
          <w:sz w:val="24"/>
          <w:szCs w:val="24"/>
        </w:rPr>
        <w:t>,</w:t>
      </w:r>
      <w:r>
        <w:rPr>
          <w:rFonts w:ascii="Times New Roman" w:hAnsi="Times New Roman" w:cs="Times New Roman"/>
          <w:sz w:val="24"/>
          <w:szCs w:val="24"/>
        </w:rPr>
        <w:t xml:space="preserve"> </w:t>
      </w:r>
      <w:r w:rsidR="00DD0333">
        <w:rPr>
          <w:rFonts w:ascii="Times New Roman" w:hAnsi="Times New Roman" w:cs="Times New Roman"/>
          <w:sz w:val="24"/>
          <w:szCs w:val="24"/>
        </w:rPr>
        <w:t>possibly attributed to stigma</w:t>
      </w:r>
      <w:r w:rsidR="0002700A">
        <w:rPr>
          <w:rFonts w:ascii="Times New Roman" w:hAnsi="Times New Roman" w:cs="Times New Roman"/>
          <w:sz w:val="24"/>
          <w:szCs w:val="24"/>
        </w:rPr>
        <w:t xml:space="preserve"> or to guilt feelings [see Cahuc and Algan (2009</w:t>
      </w:r>
      <w:r>
        <w:rPr>
          <w:rFonts w:ascii="Times New Roman" w:hAnsi="Times New Roman" w:cs="Times New Roman"/>
          <w:sz w:val="24"/>
          <w:szCs w:val="24"/>
        </w:rPr>
        <w:t>)</w:t>
      </w:r>
      <w:r w:rsidR="0002700A">
        <w:rPr>
          <w:rFonts w:ascii="Times New Roman" w:hAnsi="Times New Roman" w:cs="Times New Roman"/>
          <w:sz w:val="24"/>
          <w:szCs w:val="24"/>
        </w:rPr>
        <w:t xml:space="preserve"> for similar application in the context of unemployment insurance]</w:t>
      </w:r>
      <w:r>
        <w:rPr>
          <w:rFonts w:ascii="Times New Roman" w:hAnsi="Times New Roman" w:cs="Times New Roman"/>
          <w:sz w:val="24"/>
          <w:szCs w:val="24"/>
        </w:rPr>
        <w:t xml:space="preserve">. </w:t>
      </w:r>
      <w:r w:rsidR="006D5B98">
        <w:rPr>
          <w:rFonts w:ascii="Times New Roman" w:hAnsi="Times New Roman" w:cs="Times New Roman"/>
          <w:sz w:val="24"/>
          <w:szCs w:val="24"/>
        </w:rPr>
        <w:t xml:space="preserve">We plausibly assume that </w:t>
      </w:r>
      <w:r w:rsidR="006D5B98" w:rsidRPr="00DD7354">
        <w:rPr>
          <w:rFonts w:ascii="Times New Roman" w:hAnsi="Times New Roman" w:cs="Times New Roman"/>
          <w:position w:val="-6"/>
          <w:sz w:val="24"/>
          <w:szCs w:val="24"/>
        </w:rPr>
        <w:object w:dxaOrig="240" w:dyaOrig="220">
          <v:shape id="_x0000_i1031" type="#_x0000_t75" style="width:10.9pt;height:10.9pt" o:ole="">
            <v:imagedata r:id="rId16" o:title=""/>
          </v:shape>
          <o:OLEObject Type="Embed" ProgID="Equation.3" ShapeID="_x0000_i1031" DrawAspect="Content" ObjectID="_1371885629" r:id="rId18"/>
        </w:object>
      </w:r>
      <w:r w:rsidR="006D5B98">
        <w:rPr>
          <w:rFonts w:ascii="Times New Roman" w:hAnsi="Times New Roman" w:cs="Times New Roman"/>
          <w:position w:val="-6"/>
          <w:sz w:val="24"/>
          <w:szCs w:val="24"/>
        </w:rPr>
        <w:t xml:space="preserve"> </w:t>
      </w:r>
      <w:r w:rsidR="006D5B98">
        <w:rPr>
          <w:rFonts w:ascii="Times New Roman" w:hAnsi="Times New Roman" w:cs="Times New Roman"/>
          <w:sz w:val="24"/>
          <w:szCs w:val="24"/>
        </w:rPr>
        <w:t>varies across individuals. F</w:t>
      </w:r>
      <w:r>
        <w:rPr>
          <w:rFonts w:ascii="Times New Roman" w:hAnsi="Times New Roman" w:cs="Times New Roman"/>
          <w:sz w:val="24"/>
          <w:szCs w:val="24"/>
        </w:rPr>
        <w:t xml:space="preserve">or concreteness we simplify by assuming that </w:t>
      </w:r>
      <w:r w:rsidRPr="000C51C5">
        <w:rPr>
          <w:rFonts w:ascii="Times New Roman" w:hAnsi="Times New Roman" w:cs="Times New Roman"/>
          <w:position w:val="-6"/>
          <w:sz w:val="24"/>
          <w:szCs w:val="24"/>
        </w:rPr>
        <w:object w:dxaOrig="240" w:dyaOrig="220">
          <v:shape id="_x0000_i1032" type="#_x0000_t75" style="width:10.9pt;height:10.9pt" o:ole="">
            <v:imagedata r:id="rId19" o:title=""/>
          </v:shape>
          <o:OLEObject Type="Embed" ProgID="Equation.3" ShapeID="_x0000_i1032" DrawAspect="Content" ObjectID="_1371885630" r:id="rId20"/>
        </w:object>
      </w:r>
      <w:r>
        <w:rPr>
          <w:rFonts w:ascii="Times New Roman" w:hAnsi="Times New Roman" w:cs="Times New Roman"/>
          <w:sz w:val="24"/>
          <w:szCs w:val="24"/>
        </w:rPr>
        <w:t xml:space="preserve"> is uniformly distributed over the support </w:t>
      </w:r>
      <w:r w:rsidRPr="00834190">
        <w:rPr>
          <w:position w:val="-10"/>
        </w:rPr>
        <w:object w:dxaOrig="580" w:dyaOrig="380">
          <v:shape id="_x0000_i1033" type="#_x0000_t75" style="width:29.3pt;height:18.4pt" o:ole="">
            <v:imagedata r:id="rId21" o:title=""/>
          </v:shape>
          <o:OLEObject Type="Embed" ProgID="Equation.3" ShapeID="_x0000_i1033" DrawAspect="Content" ObjectID="_1371885631" r:id="rId22"/>
        </w:object>
      </w:r>
      <w:r>
        <w:rPr>
          <w:position w:val="-10"/>
        </w:rPr>
        <w:t xml:space="preserve"> </w:t>
      </w:r>
      <w:r>
        <w:rPr>
          <w:rFonts w:ascii="Times New Roman" w:hAnsi="Times New Roman" w:cs="Times New Roman"/>
          <w:sz w:val="24"/>
          <w:szCs w:val="24"/>
        </w:rPr>
        <w:t xml:space="preserve">for both types of individuals. Notice that in the limiting case where </w:t>
      </w:r>
      <w:r w:rsidRPr="00CD12B2">
        <w:rPr>
          <w:rFonts w:ascii="Times New Roman" w:hAnsi="Times New Roman" w:cs="Times New Roman"/>
          <w:position w:val="-6"/>
          <w:sz w:val="24"/>
          <w:szCs w:val="24"/>
        </w:rPr>
        <w:object w:dxaOrig="740" w:dyaOrig="340">
          <v:shape id="_x0000_i1034" type="#_x0000_t75" style="width:37.65pt;height:17.6pt" o:ole="">
            <v:imagedata r:id="rId23" o:title=""/>
          </v:shape>
          <o:OLEObject Type="Embed" ProgID="Equation.3" ShapeID="_x0000_i1034" DrawAspect="Content" ObjectID="_1371885632" r:id="rId24"/>
        </w:object>
      </w:r>
      <w:r>
        <w:rPr>
          <w:rFonts w:ascii="Times New Roman" w:hAnsi="Times New Roman" w:cs="Times New Roman"/>
          <w:sz w:val="24"/>
          <w:szCs w:val="24"/>
        </w:rPr>
        <w:t>, there is no-misreporting; namely, the set of cheaters is of zero measure (the standard case examined by the literature which would serve as a benchmark for our analysis).</w:t>
      </w:r>
    </w:p>
    <w:p w:rsidR="00B43E13" w:rsidRDefault="00B43E13" w:rsidP="00790AB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government is seeking to ensure a minimal standard of well-being for all individuals, denoted by some pre-specified utility level, </w:t>
      </w:r>
      <w:r w:rsidRPr="0052413B">
        <w:rPr>
          <w:rFonts w:ascii="Times New Roman" w:hAnsi="Times New Roman" w:cs="Times New Roman"/>
          <w:position w:val="-6"/>
          <w:sz w:val="24"/>
          <w:szCs w:val="24"/>
        </w:rPr>
        <w:object w:dxaOrig="200" w:dyaOrig="300">
          <v:shape id="_x0000_i1035" type="#_x0000_t75" style="width:10.9pt;height:15.9pt" o:ole="">
            <v:imagedata r:id="rId25" o:title=""/>
          </v:shape>
          <o:OLEObject Type="Embed" ProgID="Equation.3" ShapeID="_x0000_i1035" DrawAspect="Content" ObjectID="_1371885633" r:id="rId26"/>
        </w:object>
      </w:r>
      <w:r>
        <w:rPr>
          <w:rFonts w:ascii="Times New Roman" w:hAnsi="Times New Roman" w:cs="Times New Roman"/>
          <w:sz w:val="24"/>
          <w:szCs w:val="24"/>
        </w:rPr>
        <w:t xml:space="preserve">. Denoting by </w:t>
      </w:r>
      <w:r w:rsidRPr="00F14BA7">
        <w:rPr>
          <w:rFonts w:ascii="Times New Roman" w:hAnsi="Times New Roman" w:cs="Times New Roman"/>
          <w:position w:val="-6"/>
          <w:sz w:val="24"/>
          <w:szCs w:val="24"/>
        </w:rPr>
        <w:object w:dxaOrig="240" w:dyaOrig="340">
          <v:shape id="_x0000_i1036" type="#_x0000_t75" style="width:10.9pt;height:17.6pt" o:ole="">
            <v:imagedata r:id="rId27" o:title=""/>
          </v:shape>
          <o:OLEObject Type="Embed" ProgID="Equation.3" ShapeID="_x0000_i1036" DrawAspect="Content" ObjectID="_1371885634" r:id="rId28"/>
        </w:object>
      </w:r>
      <w:r>
        <w:rPr>
          <w:rFonts w:ascii="Times New Roman" w:hAnsi="Times New Roman" w:cs="Times New Roman"/>
          <w:sz w:val="24"/>
          <w:szCs w:val="24"/>
        </w:rPr>
        <w:t xml:space="preserve">and </w:t>
      </w:r>
      <w:r w:rsidRPr="00F14BA7">
        <w:rPr>
          <w:rFonts w:ascii="Times New Roman" w:hAnsi="Times New Roman" w:cs="Times New Roman"/>
          <w:position w:val="-10"/>
          <w:sz w:val="24"/>
          <w:szCs w:val="24"/>
        </w:rPr>
        <w:object w:dxaOrig="240" w:dyaOrig="340">
          <v:shape id="_x0000_i1037" type="#_x0000_t75" style="width:10.9pt;height:17.6pt" o:ole="">
            <v:imagedata r:id="rId29" o:title=""/>
          </v:shape>
          <o:OLEObject Type="Embed" ProgID="Equation.3" ShapeID="_x0000_i1037" DrawAspect="Content" ObjectID="_1371885635" r:id="rId30"/>
        </w:object>
      </w:r>
      <w:r>
        <w:rPr>
          <w:rFonts w:ascii="Times New Roman" w:hAnsi="Times New Roman" w:cs="Times New Roman"/>
          <w:sz w:val="24"/>
          <w:szCs w:val="24"/>
        </w:rPr>
        <w:t>, the utility levels derived by a low-ability and a high-ability individuals, respectively, in the absence of government intervention,</w:t>
      </w:r>
      <w:r>
        <w:rPr>
          <w:rStyle w:val="FootnoteReference"/>
          <w:rFonts w:ascii="Times New Roman" w:hAnsi="Times New Roman"/>
          <w:sz w:val="24"/>
          <w:szCs w:val="24"/>
        </w:rPr>
        <w:footnoteReference w:id="12"/>
      </w:r>
      <w:r>
        <w:rPr>
          <w:rFonts w:ascii="Times New Roman" w:hAnsi="Times New Roman" w:cs="Times New Roman"/>
          <w:sz w:val="24"/>
          <w:szCs w:val="24"/>
        </w:rPr>
        <w:t xml:space="preserve"> we assume that </w:t>
      </w:r>
      <w:r w:rsidR="000A5A49" w:rsidRPr="00F14BA7">
        <w:rPr>
          <w:rFonts w:ascii="Times New Roman" w:hAnsi="Times New Roman" w:cs="Times New Roman"/>
          <w:position w:val="-10"/>
          <w:sz w:val="24"/>
          <w:szCs w:val="24"/>
        </w:rPr>
        <w:object w:dxaOrig="999" w:dyaOrig="380">
          <v:shape id="_x0000_i1038" type="#_x0000_t75" style="width:48.55pt;height:18.4pt" o:ole="">
            <v:imagedata r:id="rId31" o:title=""/>
          </v:shape>
          <o:OLEObject Type="Embed" ProgID="Equation.DSMT4" ShapeID="_x0000_i1038" DrawAspect="Content" ObjectID="_1371885636" r:id="rId32"/>
        </w:object>
      </w:r>
      <w:r>
        <w:rPr>
          <w:rFonts w:ascii="Times New Roman" w:hAnsi="Times New Roman" w:cs="Times New Roman"/>
          <w:sz w:val="24"/>
          <w:szCs w:val="24"/>
        </w:rPr>
        <w:t xml:space="preserve">. In words, the high-ability individuals attain by themselves a </w:t>
      </w:r>
      <w:r w:rsidR="000A5A49">
        <w:rPr>
          <w:rFonts w:ascii="Times New Roman" w:hAnsi="Times New Roman" w:cs="Times New Roman"/>
          <w:sz w:val="24"/>
          <w:szCs w:val="24"/>
        </w:rPr>
        <w:t xml:space="preserve">(weakly) </w:t>
      </w:r>
      <w:r>
        <w:rPr>
          <w:rFonts w:ascii="Times New Roman" w:hAnsi="Times New Roman" w:cs="Times New Roman"/>
          <w:sz w:val="24"/>
          <w:szCs w:val="24"/>
        </w:rPr>
        <w:t xml:space="preserve">higher level of well-being than the minimal threshold set by the government, whereas the low-ability individuals can only achieve this level of well-being with government assistance. </w:t>
      </w:r>
    </w:p>
    <w:p w:rsidR="00B43E13" w:rsidRDefault="00B43E13" w:rsidP="00110E5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achieve the utility maintenance goal defined above, the government is offering means-tested (non-negative) transfers (we are thus considering a welfare maintenance program and </w:t>
      </w:r>
      <w:r>
        <w:rPr>
          <w:rFonts w:ascii="Times New Roman" w:hAnsi="Times New Roman" w:cs="Times New Roman"/>
          <w:sz w:val="24"/>
          <w:szCs w:val="24"/>
          <w:u w:val="single"/>
        </w:rPr>
        <w:t>not</w:t>
      </w:r>
      <w:r>
        <w:rPr>
          <w:rFonts w:ascii="Times New Roman" w:hAnsi="Times New Roman" w:cs="Times New Roman"/>
          <w:sz w:val="24"/>
          <w:szCs w:val="24"/>
        </w:rPr>
        <w:t xml:space="preserve"> an income tax)</w:t>
      </w:r>
      <w:r w:rsidR="00CB6EF5">
        <w:rPr>
          <w:rFonts w:ascii="Times New Roman" w:hAnsi="Times New Roman" w:cs="Times New Roman"/>
          <w:sz w:val="24"/>
          <w:szCs w:val="24"/>
        </w:rPr>
        <w:t xml:space="preserve"> supplemented by work requirements (workfare)</w:t>
      </w:r>
      <w:r>
        <w:rPr>
          <w:rFonts w:ascii="Times New Roman" w:hAnsi="Times New Roman" w:cs="Times New Roman"/>
          <w:sz w:val="24"/>
          <w:szCs w:val="24"/>
        </w:rPr>
        <w:t xml:space="preserve">. The individuals choose whether to apply, at all, for benefits. In case they </w:t>
      </w:r>
      <w:r w:rsidR="002B6538">
        <w:rPr>
          <w:rFonts w:ascii="Times New Roman" w:hAnsi="Times New Roman" w:cs="Times New Roman"/>
          <w:sz w:val="24"/>
          <w:szCs w:val="24"/>
        </w:rPr>
        <w:t>choose to</w:t>
      </w:r>
      <w:r>
        <w:rPr>
          <w:rFonts w:ascii="Times New Roman" w:hAnsi="Times New Roman" w:cs="Times New Roman"/>
          <w:sz w:val="24"/>
          <w:szCs w:val="24"/>
        </w:rPr>
        <w:t xml:space="preserve"> apply</w:t>
      </w:r>
      <w:r w:rsidR="002B6538">
        <w:rPr>
          <w:rFonts w:ascii="Times New Roman" w:hAnsi="Times New Roman" w:cs="Times New Roman"/>
          <w:sz w:val="24"/>
          <w:szCs w:val="24"/>
        </w:rPr>
        <w:t>,</w:t>
      </w:r>
      <w:r>
        <w:rPr>
          <w:rFonts w:ascii="Times New Roman" w:hAnsi="Times New Roman" w:cs="Times New Roman"/>
          <w:sz w:val="24"/>
          <w:szCs w:val="24"/>
        </w:rPr>
        <w:t xml:space="preserve"> </w:t>
      </w:r>
      <w:r w:rsidR="002B6538">
        <w:rPr>
          <w:rFonts w:ascii="Times New Roman" w:hAnsi="Times New Roman" w:cs="Times New Roman"/>
          <w:sz w:val="24"/>
          <w:szCs w:val="24"/>
        </w:rPr>
        <w:t>claimants participate in the workfare program. T</w:t>
      </w:r>
      <w:r>
        <w:rPr>
          <w:rFonts w:ascii="Times New Roman" w:hAnsi="Times New Roman" w:cs="Times New Roman"/>
          <w:sz w:val="24"/>
          <w:szCs w:val="24"/>
        </w:rPr>
        <w:t xml:space="preserve">he level of transfer is </w:t>
      </w:r>
      <w:r w:rsidR="002B6538">
        <w:rPr>
          <w:rFonts w:ascii="Times New Roman" w:hAnsi="Times New Roman" w:cs="Times New Roman"/>
          <w:sz w:val="24"/>
          <w:szCs w:val="24"/>
        </w:rPr>
        <w:t xml:space="preserve">determined </w:t>
      </w:r>
      <w:r>
        <w:rPr>
          <w:rFonts w:ascii="Times New Roman" w:hAnsi="Times New Roman" w:cs="Times New Roman"/>
          <w:sz w:val="24"/>
          <w:szCs w:val="24"/>
        </w:rPr>
        <w:t xml:space="preserve">based on their reported (not necessarily truthfully) level of income. </w:t>
      </w:r>
      <w:r w:rsidR="00BD20C7">
        <w:rPr>
          <w:rFonts w:ascii="Times New Roman" w:hAnsi="Times New Roman" w:cs="Times New Roman"/>
          <w:sz w:val="24"/>
          <w:szCs w:val="24"/>
        </w:rPr>
        <w:t xml:space="preserve">Naturally, </w:t>
      </w:r>
      <w:r w:rsidR="00BD20C7">
        <w:rPr>
          <w:rFonts w:ascii="Times New Roman" w:hAnsi="Times New Roman" w:cs="Times New Roman"/>
          <w:sz w:val="24"/>
          <w:szCs w:val="24"/>
        </w:rPr>
        <w:lastRenderedPageBreak/>
        <w:t xml:space="preserve">the government may induce the agents to report truthfully by an appropriate choice of detection probabilities and fines (or may otherwise, in certain circumstances, be able to verify the true level of income directly), but as we focus on the role of workfare in addressing the issue of misreporting, we simplify by assuming that the transfers </w:t>
      </w:r>
      <w:r w:rsidR="00110E50">
        <w:rPr>
          <w:rFonts w:ascii="Times New Roman" w:hAnsi="Times New Roman" w:cs="Times New Roman"/>
          <w:sz w:val="24"/>
          <w:szCs w:val="24"/>
        </w:rPr>
        <w:t>are made conditional on reported income and reported i</w:t>
      </w:r>
      <w:r w:rsidR="00C375CC">
        <w:rPr>
          <w:rFonts w:ascii="Times New Roman" w:hAnsi="Times New Roman" w:cs="Times New Roman"/>
          <w:sz w:val="24"/>
          <w:szCs w:val="24"/>
        </w:rPr>
        <w:t>ncome is not verifiable</w:t>
      </w:r>
      <w:r w:rsidR="00BD20C7">
        <w:rPr>
          <w:rFonts w:ascii="Times New Roman" w:hAnsi="Times New Roman" w:cs="Times New Roman"/>
          <w:sz w:val="24"/>
          <w:szCs w:val="24"/>
        </w:rPr>
        <w:t>.</w:t>
      </w:r>
    </w:p>
    <w:p w:rsidR="00B43E13" w:rsidRDefault="00B43E13" w:rsidP="00746B3D">
      <w:pPr>
        <w:spacing w:line="480" w:lineRule="auto"/>
        <w:jc w:val="both"/>
        <w:rPr>
          <w:rFonts w:ascii="Times New Roman" w:hAnsi="Times New Roman" w:cs="Times New Roman"/>
          <w:sz w:val="24"/>
          <w:szCs w:val="24"/>
        </w:rPr>
      </w:pPr>
    </w:p>
    <w:p w:rsidR="00B43E13" w:rsidRPr="00A12CFD" w:rsidRDefault="00B43E13" w:rsidP="001A7BB5">
      <w:pPr>
        <w:pStyle w:val="ListParagraph"/>
        <w:numPr>
          <w:ilvl w:val="0"/>
          <w:numId w:val="11"/>
        </w:numPr>
        <w:spacing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The Government Program</w:t>
      </w:r>
      <w:r w:rsidRPr="00A12CFD">
        <w:rPr>
          <w:rFonts w:ascii="Times New Roman" w:hAnsi="Times New Roman" w:cs="Times New Roman"/>
          <w:b/>
          <w:bCs/>
          <w:sz w:val="24"/>
          <w:szCs w:val="24"/>
        </w:rPr>
        <w:tab/>
      </w:r>
    </w:p>
    <w:p w:rsidR="00B43E13" w:rsidRDefault="00B43E13" w:rsidP="00DD033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offers transfers based on reported levels of income so as to ensure the pre-specified level of well-being at minimum cost. Note that the utility cost of misreporting, </w:t>
      </w:r>
      <w:r w:rsidRPr="00682969">
        <w:rPr>
          <w:rFonts w:ascii="Times New Roman" w:hAnsi="Times New Roman" w:cs="Times New Roman"/>
          <w:position w:val="-6"/>
          <w:sz w:val="24"/>
          <w:szCs w:val="24"/>
        </w:rPr>
        <w:object w:dxaOrig="360" w:dyaOrig="279">
          <v:shape id="_x0000_i1039" type="#_x0000_t75" style="width:18.4pt;height:14.25pt" o:ole="">
            <v:imagedata r:id="rId33" o:title=""/>
          </v:shape>
          <o:OLEObject Type="Embed" ProgID="Equation.3" ShapeID="_x0000_i1039" DrawAspect="Content" ObjectID="_1371885637" r:id="rId34"/>
        </w:object>
      </w:r>
      <w:r>
        <w:rPr>
          <w:rFonts w:ascii="Times New Roman" w:hAnsi="Times New Roman" w:cs="Times New Roman"/>
          <w:sz w:val="24"/>
          <w:szCs w:val="24"/>
        </w:rPr>
        <w:t xml:space="preserve">, does not depend on the extent of misreporting but rather only on the decision whether to misreport or not. Therefore, all individuals that decide to misreport will choose to report that level of income which makes them entitled to the highest level of transfer. This is true for both skill levels. As there are only two skill levels, it follows that there will be at most three reported levels of income: the true income of a low-skill individual, the true income of a high-skill one and the income level reported by “cheaters” (of both types). Thus, we can confine attention to transfer schedules that consist of only three different income-dependent transfers. </w:t>
      </w:r>
    </w:p>
    <w:p w:rsidR="00B43E13" w:rsidRDefault="00B43E13" w:rsidP="00E50FF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we can further restrict ourselves to schedules with only two income-dependent transfers. To see this, consider a </w:t>
      </w:r>
      <w:r w:rsidR="004F0AEC">
        <w:rPr>
          <w:rFonts w:ascii="Times New Roman" w:hAnsi="Times New Roman" w:cs="Times New Roman"/>
          <w:sz w:val="24"/>
          <w:szCs w:val="24"/>
        </w:rPr>
        <w:t xml:space="preserve">presumably optimal </w:t>
      </w:r>
      <w:r>
        <w:rPr>
          <w:rFonts w:ascii="Times New Roman" w:hAnsi="Times New Roman" w:cs="Times New Roman"/>
          <w:sz w:val="24"/>
          <w:szCs w:val="24"/>
        </w:rPr>
        <w:t>schedule with three different income-dependent transfers (with all three levels of income being actually reported</w:t>
      </w:r>
      <w:r w:rsidR="004F3BF0">
        <w:rPr>
          <w:rFonts w:ascii="Times New Roman" w:hAnsi="Times New Roman" w:cs="Times New Roman"/>
          <w:sz w:val="24"/>
          <w:szCs w:val="24"/>
        </w:rPr>
        <w:t>, to avoid trivial cases</w:t>
      </w:r>
      <w:r>
        <w:rPr>
          <w:rFonts w:ascii="Times New Roman" w:hAnsi="Times New Roman" w:cs="Times New Roman"/>
          <w:sz w:val="24"/>
          <w:szCs w:val="24"/>
        </w:rPr>
        <w:t xml:space="preserve">). Naturally, cheaters will report that income level which entails the highest transfer. Therefore, by construction, the two other levels of income </w:t>
      </w:r>
      <w:r>
        <w:rPr>
          <w:rFonts w:ascii="Times New Roman" w:hAnsi="Times New Roman" w:cs="Times New Roman"/>
          <w:sz w:val="24"/>
          <w:szCs w:val="24"/>
        </w:rPr>
        <w:lastRenderedPageBreak/>
        <w:t xml:space="preserve">(and associated transfers) must be chosen by high-skill and low-skill non-cheaters. </w:t>
      </w:r>
      <w:r w:rsidR="004F0AEC">
        <w:rPr>
          <w:rFonts w:ascii="Times New Roman" w:hAnsi="Times New Roman" w:cs="Times New Roman"/>
          <w:sz w:val="24"/>
          <w:szCs w:val="24"/>
        </w:rPr>
        <w:t xml:space="preserve">Notice, that by construction, both the high-skill and the low-skill non-cheaters will attain a utility level (weakly) exceeding the target threshold set by the government. </w:t>
      </w:r>
      <w:r>
        <w:rPr>
          <w:rFonts w:ascii="Times New Roman" w:hAnsi="Times New Roman" w:cs="Times New Roman"/>
          <w:sz w:val="24"/>
          <w:szCs w:val="24"/>
        </w:rPr>
        <w:t>The government can do better</w:t>
      </w:r>
      <w:r w:rsidR="007D7575">
        <w:rPr>
          <w:rFonts w:ascii="Times New Roman" w:hAnsi="Times New Roman" w:cs="Times New Roman"/>
          <w:sz w:val="24"/>
          <w:szCs w:val="24"/>
        </w:rPr>
        <w:t xml:space="preserve"> (relative to the presumed optimal schedule described above)</w:t>
      </w:r>
      <w:r>
        <w:rPr>
          <w:rFonts w:ascii="Times New Roman" w:hAnsi="Times New Roman" w:cs="Times New Roman"/>
          <w:sz w:val="24"/>
          <w:szCs w:val="24"/>
        </w:rPr>
        <w:t xml:space="preserve"> by eliminating the highest transfer (that is, the </w:t>
      </w:r>
      <w:r w:rsidR="007D7575">
        <w:rPr>
          <w:rFonts w:ascii="Times New Roman" w:hAnsi="Times New Roman" w:cs="Times New Roman"/>
          <w:sz w:val="24"/>
          <w:szCs w:val="24"/>
        </w:rPr>
        <w:t>income-</w:t>
      </w:r>
      <w:r>
        <w:rPr>
          <w:rFonts w:ascii="Times New Roman" w:hAnsi="Times New Roman" w:cs="Times New Roman"/>
          <w:sz w:val="24"/>
          <w:szCs w:val="24"/>
        </w:rPr>
        <w:t xml:space="preserve">transfer </w:t>
      </w:r>
      <w:r w:rsidR="007D7575">
        <w:rPr>
          <w:rFonts w:ascii="Times New Roman" w:hAnsi="Times New Roman" w:cs="Times New Roman"/>
          <w:sz w:val="24"/>
          <w:szCs w:val="24"/>
        </w:rPr>
        <w:t xml:space="preserve">bundle </w:t>
      </w:r>
      <w:r>
        <w:rPr>
          <w:rFonts w:ascii="Times New Roman" w:hAnsi="Times New Roman" w:cs="Times New Roman"/>
          <w:sz w:val="24"/>
          <w:szCs w:val="24"/>
        </w:rPr>
        <w:t>chosen by cheaters) from the offered schedule. This will certainly cut the cost of the program</w:t>
      </w:r>
      <w:r w:rsidR="00E50FF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E50FFE">
        <w:rPr>
          <w:rFonts w:ascii="Times New Roman" w:hAnsi="Times New Roman" w:cs="Times New Roman"/>
          <w:sz w:val="24"/>
          <w:szCs w:val="24"/>
        </w:rPr>
        <w:t>a</w:t>
      </w:r>
      <w:r>
        <w:rPr>
          <w:rFonts w:ascii="Times New Roman" w:hAnsi="Times New Roman" w:cs="Times New Roman"/>
          <w:sz w:val="24"/>
          <w:szCs w:val="24"/>
        </w:rPr>
        <w:t xml:space="preserve">t the same time </w:t>
      </w:r>
      <w:r w:rsidR="00E50FFE">
        <w:rPr>
          <w:rFonts w:ascii="Times New Roman" w:hAnsi="Times New Roman" w:cs="Times New Roman"/>
          <w:sz w:val="24"/>
          <w:szCs w:val="24"/>
        </w:rPr>
        <w:t xml:space="preserve">maintain </w:t>
      </w:r>
      <w:r>
        <w:rPr>
          <w:rFonts w:ascii="Times New Roman" w:hAnsi="Times New Roman" w:cs="Times New Roman"/>
          <w:sz w:val="24"/>
          <w:szCs w:val="24"/>
        </w:rPr>
        <w:t xml:space="preserve">the pre-specified level of (target) utility </w:t>
      </w:r>
      <w:r w:rsidR="007D7575">
        <w:rPr>
          <w:rFonts w:ascii="Times New Roman" w:hAnsi="Times New Roman" w:cs="Times New Roman"/>
          <w:sz w:val="24"/>
          <w:szCs w:val="24"/>
        </w:rPr>
        <w:t>for both types of individuals</w:t>
      </w:r>
      <w:r>
        <w:rPr>
          <w:rFonts w:ascii="Times New Roman" w:hAnsi="Times New Roman" w:cs="Times New Roman"/>
          <w:sz w:val="24"/>
          <w:szCs w:val="24"/>
        </w:rPr>
        <w:t xml:space="preserve">. We thus restrict attention to schedules consisting of only two income-dependent transfers. </w:t>
      </w:r>
    </w:p>
    <w:p w:rsidR="00B43E13" w:rsidRDefault="00B43E13" w:rsidP="002D7E2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Denote by </w:t>
      </w:r>
      <w:r w:rsidRPr="00210F9C">
        <w:rPr>
          <w:rFonts w:ascii="Times New Roman" w:hAnsi="Times New Roman" w:cs="Times New Roman"/>
          <w:position w:val="-14"/>
          <w:sz w:val="24"/>
          <w:szCs w:val="24"/>
        </w:rPr>
        <w:object w:dxaOrig="220" w:dyaOrig="380">
          <v:shape id="_x0000_i1040" type="#_x0000_t75" style="width:10.9pt;height:18.4pt" o:ole="">
            <v:imagedata r:id="rId35" o:title=""/>
          </v:shape>
          <o:OLEObject Type="Embed" ProgID="Equation.3" ShapeID="_x0000_i1040" DrawAspect="Content" ObjectID="_1371885638" r:id="rId36"/>
        </w:object>
      </w:r>
      <w:r>
        <w:rPr>
          <w:rFonts w:ascii="Times New Roman" w:hAnsi="Times New Roman" w:cs="Times New Roman"/>
          <w:sz w:val="24"/>
          <w:szCs w:val="24"/>
        </w:rPr>
        <w:t xml:space="preserve"> (respectively, </w:t>
      </w:r>
      <w:r w:rsidRPr="00210F9C">
        <w:rPr>
          <w:rFonts w:ascii="Times New Roman" w:hAnsi="Times New Roman" w:cs="Times New Roman"/>
          <w:position w:val="-10"/>
          <w:sz w:val="24"/>
          <w:szCs w:val="24"/>
        </w:rPr>
        <w:object w:dxaOrig="220" w:dyaOrig="380">
          <v:shape id="_x0000_i1041" type="#_x0000_t75" style="width:10.9pt;height:18.4pt" o:ole="">
            <v:imagedata r:id="rId37" o:title=""/>
          </v:shape>
          <o:OLEObject Type="Embed" ProgID="Equation.3" ShapeID="_x0000_i1041" DrawAspect="Content" ObjectID="_1371885639" r:id="rId38"/>
        </w:object>
      </w:r>
      <w:r>
        <w:rPr>
          <w:rFonts w:ascii="Times New Roman" w:hAnsi="Times New Roman" w:cs="Times New Roman"/>
          <w:sz w:val="24"/>
          <w:szCs w:val="24"/>
        </w:rPr>
        <w:t>) the income level reported by low- (respectively, high) skill non-cheating individuals.</w:t>
      </w:r>
      <w:r>
        <w:rPr>
          <w:rStyle w:val="FootnoteReference"/>
          <w:rFonts w:ascii="Times New Roman" w:hAnsi="Times New Roman"/>
          <w:sz w:val="24"/>
          <w:szCs w:val="24"/>
        </w:rPr>
        <w:footnoteReference w:id="13"/>
      </w:r>
      <w:r>
        <w:rPr>
          <w:rFonts w:ascii="Times New Roman" w:hAnsi="Times New Roman" w:cs="Times New Roman"/>
          <w:sz w:val="24"/>
          <w:szCs w:val="24"/>
        </w:rPr>
        <w:t xml:space="preserve"> The transfers are such that those reporting an income of </w:t>
      </w:r>
      <w:r w:rsidRPr="00210F9C">
        <w:rPr>
          <w:rFonts w:ascii="Times New Roman" w:hAnsi="Times New Roman" w:cs="Times New Roman"/>
          <w:position w:val="-14"/>
          <w:sz w:val="24"/>
          <w:szCs w:val="24"/>
        </w:rPr>
        <w:object w:dxaOrig="220" w:dyaOrig="380">
          <v:shape id="_x0000_i1042" type="#_x0000_t75" style="width:10.9pt;height:18.4pt" o:ole="">
            <v:imagedata r:id="rId35" o:title=""/>
          </v:shape>
          <o:OLEObject Type="Embed" ProgID="Equation.3" ShapeID="_x0000_i1042" DrawAspect="Content" ObjectID="_1371885640" r:id="rId39"/>
        </w:object>
      </w:r>
      <w:r>
        <w:rPr>
          <w:rFonts w:ascii="Times New Roman" w:hAnsi="Times New Roman" w:cs="Times New Roman"/>
          <w:sz w:val="24"/>
          <w:szCs w:val="24"/>
        </w:rPr>
        <w:t xml:space="preserve"> (respectively, </w:t>
      </w:r>
      <w:r w:rsidRPr="00210F9C">
        <w:rPr>
          <w:rFonts w:ascii="Times New Roman" w:hAnsi="Times New Roman" w:cs="Times New Roman"/>
          <w:position w:val="-10"/>
          <w:sz w:val="24"/>
          <w:szCs w:val="24"/>
        </w:rPr>
        <w:object w:dxaOrig="220" w:dyaOrig="380">
          <v:shape id="_x0000_i1043" type="#_x0000_t75" style="width:10.9pt;height:18.4pt" o:ole="">
            <v:imagedata r:id="rId37" o:title=""/>
          </v:shape>
          <o:OLEObject Type="Embed" ProgID="Equation.3" ShapeID="_x0000_i1043" DrawAspect="Content" ObjectID="_1371885641" r:id="rId40"/>
        </w:object>
      </w:r>
      <w:r>
        <w:rPr>
          <w:rFonts w:ascii="Times New Roman" w:hAnsi="Times New Roman" w:cs="Times New Roman"/>
          <w:sz w:val="24"/>
          <w:szCs w:val="24"/>
        </w:rPr>
        <w:t xml:space="preserve">) enjoy a consumption level of   </w:t>
      </w:r>
      <w:r w:rsidRPr="001A6038">
        <w:rPr>
          <w:rFonts w:ascii="Times New Roman" w:hAnsi="Times New Roman" w:cs="Times New Roman"/>
          <w:position w:val="-10"/>
          <w:sz w:val="24"/>
          <w:szCs w:val="24"/>
        </w:rPr>
        <w:object w:dxaOrig="180" w:dyaOrig="340">
          <v:shape id="_x0000_i1044" type="#_x0000_t75" style="width:9.2pt;height:17.6pt" o:ole="">
            <v:imagedata r:id="rId41" o:title=""/>
          </v:shape>
          <o:OLEObject Type="Embed" ProgID="Equation.3" ShapeID="_x0000_i1044" DrawAspect="Content" ObjectID="_1371885642" r:id="rId42"/>
        </w:object>
      </w:r>
      <w:r>
        <w:rPr>
          <w:rFonts w:ascii="Times New Roman" w:hAnsi="Times New Roman" w:cs="Times New Roman"/>
          <w:sz w:val="24"/>
          <w:szCs w:val="24"/>
        </w:rPr>
        <w:t xml:space="preserve"> (respectively, </w:t>
      </w:r>
      <w:r w:rsidRPr="001A6038">
        <w:rPr>
          <w:rFonts w:ascii="Times New Roman" w:hAnsi="Times New Roman" w:cs="Times New Roman"/>
          <w:position w:val="-6"/>
          <w:sz w:val="24"/>
          <w:szCs w:val="24"/>
        </w:rPr>
        <w:object w:dxaOrig="180" w:dyaOrig="340">
          <v:shape id="_x0000_i1045" type="#_x0000_t75" style="width:9.2pt;height:17.6pt" o:ole="">
            <v:imagedata r:id="rId43" o:title=""/>
          </v:shape>
          <o:OLEObject Type="Embed" ProgID="Equation.3" ShapeID="_x0000_i1045" DrawAspect="Content" ObjectID="_1371885643" r:id="rId44"/>
        </w:object>
      </w:r>
      <w:r>
        <w:rPr>
          <w:rFonts w:ascii="Times New Roman" w:hAnsi="Times New Roman" w:cs="Times New Roman"/>
          <w:sz w:val="24"/>
          <w:szCs w:val="24"/>
        </w:rPr>
        <w:t xml:space="preserve">). In other words, the transfers offered to those reporting an income of </w:t>
      </w:r>
      <w:r w:rsidRPr="00210F9C">
        <w:rPr>
          <w:rFonts w:ascii="Times New Roman" w:hAnsi="Times New Roman" w:cs="Times New Roman"/>
          <w:position w:val="-14"/>
          <w:sz w:val="24"/>
          <w:szCs w:val="24"/>
        </w:rPr>
        <w:object w:dxaOrig="220" w:dyaOrig="380">
          <v:shape id="_x0000_i1046" type="#_x0000_t75" style="width:10.9pt;height:18.4pt" o:ole="">
            <v:imagedata r:id="rId35" o:title=""/>
          </v:shape>
          <o:OLEObject Type="Embed" ProgID="Equation.3" ShapeID="_x0000_i1046" DrawAspect="Content" ObjectID="_1371885644" r:id="rId45"/>
        </w:object>
      </w:r>
      <w:r>
        <w:rPr>
          <w:rFonts w:ascii="Times New Roman" w:hAnsi="Times New Roman" w:cs="Times New Roman"/>
          <w:sz w:val="24"/>
          <w:szCs w:val="24"/>
        </w:rPr>
        <w:t xml:space="preserve"> (respectively, </w:t>
      </w:r>
      <w:r w:rsidRPr="00210F9C">
        <w:rPr>
          <w:rFonts w:ascii="Times New Roman" w:hAnsi="Times New Roman" w:cs="Times New Roman"/>
          <w:position w:val="-10"/>
          <w:sz w:val="24"/>
          <w:szCs w:val="24"/>
        </w:rPr>
        <w:object w:dxaOrig="220" w:dyaOrig="380">
          <v:shape id="_x0000_i1047" type="#_x0000_t75" style="width:10.9pt;height:18.4pt" o:ole="">
            <v:imagedata r:id="rId37" o:title=""/>
          </v:shape>
          <o:OLEObject Type="Embed" ProgID="Equation.3" ShapeID="_x0000_i1047" DrawAspect="Content" ObjectID="_1371885645" r:id="rId46"/>
        </w:object>
      </w:r>
      <w:r>
        <w:rPr>
          <w:rFonts w:ascii="Times New Roman" w:hAnsi="Times New Roman" w:cs="Times New Roman"/>
          <w:sz w:val="24"/>
          <w:szCs w:val="24"/>
        </w:rPr>
        <w:t xml:space="preserve">) are given by </w:t>
      </w:r>
      <w:r w:rsidRPr="00932866">
        <w:rPr>
          <w:rFonts w:ascii="Times New Roman" w:hAnsi="Times New Roman" w:cs="Times New Roman"/>
          <w:position w:val="-16"/>
          <w:sz w:val="24"/>
          <w:szCs w:val="24"/>
        </w:rPr>
        <w:object w:dxaOrig="540" w:dyaOrig="400">
          <v:shape id="_x0000_i1048" type="#_x0000_t75" style="width:26.8pt;height:20.1pt" o:ole="">
            <v:imagedata r:id="rId47" o:title=""/>
          </v:shape>
          <o:OLEObject Type="Embed" ProgID="Equation.3" ShapeID="_x0000_i1048" DrawAspect="Content" ObjectID="_1371885646" r:id="rId48"/>
        </w:object>
      </w:r>
      <w:r>
        <w:rPr>
          <w:rFonts w:ascii="Times New Roman" w:hAnsi="Times New Roman" w:cs="Times New Roman"/>
          <w:sz w:val="24"/>
          <w:szCs w:val="24"/>
        </w:rPr>
        <w:t xml:space="preserve"> (respectively, </w:t>
      </w:r>
      <w:r w:rsidRPr="00210F9C">
        <w:rPr>
          <w:rFonts w:ascii="Times New Roman" w:hAnsi="Times New Roman" w:cs="Times New Roman"/>
          <w:position w:val="-10"/>
          <w:sz w:val="24"/>
          <w:szCs w:val="24"/>
        </w:rPr>
        <w:object w:dxaOrig="540" w:dyaOrig="380">
          <v:shape id="_x0000_i1049" type="#_x0000_t75" style="width:26.8pt;height:18.4pt" o:ole="">
            <v:imagedata r:id="rId49" o:title=""/>
          </v:shape>
          <o:OLEObject Type="Embed" ProgID="Equation.3" ShapeID="_x0000_i1049" DrawAspect="Content" ObjectID="_1371885647" r:id="rId50"/>
        </w:object>
      </w:r>
      <w:r>
        <w:rPr>
          <w:rFonts w:ascii="Times New Roman" w:hAnsi="Times New Roman" w:cs="Times New Roman"/>
          <w:sz w:val="24"/>
          <w:szCs w:val="24"/>
        </w:rPr>
        <w:t xml:space="preserve">). As the government aims to raise the well-being of the low-skill individuals, it follows that </w:t>
      </w:r>
      <w:r w:rsidRPr="008B512A">
        <w:rPr>
          <w:rFonts w:ascii="Times New Roman" w:hAnsi="Times New Roman" w:cs="Times New Roman"/>
          <w:position w:val="-14"/>
          <w:sz w:val="24"/>
          <w:szCs w:val="24"/>
        </w:rPr>
        <w:object w:dxaOrig="1260" w:dyaOrig="420">
          <v:shape id="_x0000_i1050" type="#_x0000_t75" style="width:62.8pt;height:21.75pt" o:ole="">
            <v:imagedata r:id="rId51" o:title=""/>
          </v:shape>
          <o:OLEObject Type="Embed" ProgID="Equation.3" ShapeID="_x0000_i1050" DrawAspect="Content" ObjectID="_1371885648" r:id="rId52"/>
        </w:object>
      </w:r>
      <w:r>
        <w:rPr>
          <w:rFonts w:ascii="Times New Roman" w:hAnsi="Times New Roman" w:cs="Times New Roman"/>
          <w:sz w:val="24"/>
          <w:szCs w:val="24"/>
        </w:rPr>
        <w:t xml:space="preserve">, so that all cheaters will choose to report an income level of </w:t>
      </w:r>
      <w:r w:rsidRPr="00210F9C">
        <w:rPr>
          <w:rFonts w:ascii="Times New Roman" w:hAnsi="Times New Roman" w:cs="Times New Roman"/>
          <w:position w:val="-14"/>
          <w:sz w:val="24"/>
          <w:szCs w:val="24"/>
        </w:rPr>
        <w:object w:dxaOrig="220" w:dyaOrig="380">
          <v:shape id="_x0000_i1051" type="#_x0000_t75" style="width:10.9pt;height:18.4pt" o:ole="">
            <v:imagedata r:id="rId35" o:title=""/>
          </v:shape>
          <o:OLEObject Type="Embed" ProgID="Equation.3" ShapeID="_x0000_i1051" DrawAspect="Content" ObjectID="_1371885649" r:id="rId53"/>
        </w:object>
      </w:r>
      <w:r>
        <w:rPr>
          <w:rFonts w:ascii="Times New Roman" w:hAnsi="Times New Roman" w:cs="Times New Roman"/>
          <w:sz w:val="24"/>
          <w:szCs w:val="24"/>
        </w:rPr>
        <w:t xml:space="preserve">. Note, that all low-skill individuals, irrespective of whether or not they misreport their income, receive the same transfer, </w:t>
      </w:r>
      <w:r w:rsidRPr="00932866">
        <w:rPr>
          <w:rFonts w:ascii="Times New Roman" w:hAnsi="Times New Roman" w:cs="Times New Roman"/>
          <w:position w:val="-16"/>
          <w:sz w:val="24"/>
          <w:szCs w:val="24"/>
        </w:rPr>
        <w:object w:dxaOrig="540" w:dyaOrig="400">
          <v:shape id="_x0000_i1052" type="#_x0000_t75" style="width:26.8pt;height:20.1pt" o:ole="">
            <v:imagedata r:id="rId47" o:title=""/>
          </v:shape>
          <o:OLEObject Type="Embed" ProgID="Equation.3" ShapeID="_x0000_i1052" DrawAspect="Content" ObjectID="_1371885650" r:id="rId54"/>
        </w:object>
      </w:r>
      <w:r>
        <w:rPr>
          <w:rFonts w:ascii="Times New Roman" w:hAnsi="Times New Roman" w:cs="Times New Roman"/>
          <w:sz w:val="24"/>
          <w:szCs w:val="24"/>
        </w:rPr>
        <w:t xml:space="preserve">. Thus, the cost of the transfer program depends only on how many high-skill individuals choose to cheat (and, naturally, on the two levels of transfer). Note also that as the disutility from misreporting rises with respect to </w:t>
      </w:r>
      <w:r w:rsidRPr="0004766C">
        <w:rPr>
          <w:rFonts w:ascii="Times New Roman" w:hAnsi="Times New Roman" w:cs="Times New Roman"/>
          <w:position w:val="-6"/>
          <w:sz w:val="24"/>
          <w:szCs w:val="24"/>
        </w:rPr>
        <w:object w:dxaOrig="240" w:dyaOrig="220">
          <v:shape id="_x0000_i1053" type="#_x0000_t75" style="width:12.55pt;height:10.9pt" o:ole="">
            <v:imagedata r:id="rId55" o:title=""/>
          </v:shape>
          <o:OLEObject Type="Embed" ProgID="Equation.3" ShapeID="_x0000_i1053" DrawAspect="Content" ObjectID="_1371885651" r:id="rId56"/>
        </w:object>
      </w:r>
      <w:r>
        <w:rPr>
          <w:rFonts w:ascii="Times New Roman" w:hAnsi="Times New Roman" w:cs="Times New Roman"/>
          <w:sz w:val="24"/>
          <w:szCs w:val="24"/>
        </w:rPr>
        <w:t xml:space="preserve">, it follows that there will be a cutoff level of </w:t>
      </w:r>
      <w:r w:rsidRPr="0004766C">
        <w:rPr>
          <w:rFonts w:ascii="Times New Roman" w:hAnsi="Times New Roman" w:cs="Times New Roman"/>
          <w:position w:val="-6"/>
          <w:sz w:val="24"/>
          <w:szCs w:val="24"/>
        </w:rPr>
        <w:object w:dxaOrig="240" w:dyaOrig="220">
          <v:shape id="_x0000_i1054" type="#_x0000_t75" style="width:12.55pt;height:10.9pt" o:ole="">
            <v:imagedata r:id="rId57" o:title=""/>
          </v:shape>
          <o:OLEObject Type="Embed" ProgID="Equation.3" ShapeID="_x0000_i1054" DrawAspect="Content" ObjectID="_1371885652" r:id="rId58"/>
        </w:object>
      </w:r>
      <w:r>
        <w:rPr>
          <w:rFonts w:ascii="Times New Roman" w:hAnsi="Times New Roman" w:cs="Times New Roman"/>
          <w:sz w:val="24"/>
          <w:szCs w:val="24"/>
        </w:rPr>
        <w:t xml:space="preserve">, denoted by </w:t>
      </w:r>
      <w:r w:rsidRPr="0004766C">
        <w:rPr>
          <w:rFonts w:ascii="Times New Roman" w:hAnsi="Times New Roman" w:cs="Times New Roman"/>
          <w:position w:val="-12"/>
          <w:sz w:val="24"/>
          <w:szCs w:val="24"/>
        </w:rPr>
        <w:object w:dxaOrig="300" w:dyaOrig="360">
          <v:shape id="_x0000_i1055" type="#_x0000_t75" style="width:15.9pt;height:18.4pt" o:ole="">
            <v:imagedata r:id="rId59" o:title=""/>
          </v:shape>
          <o:OLEObject Type="Embed" ProgID="Equation.3" ShapeID="_x0000_i1055" DrawAspect="Content" ObjectID="_1371885653" r:id="rId60"/>
        </w:objec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such that all high-skill individuals with </w:t>
      </w:r>
      <w:r w:rsidRPr="0004766C">
        <w:rPr>
          <w:rFonts w:ascii="Times New Roman" w:hAnsi="Times New Roman" w:cs="Times New Roman"/>
          <w:position w:val="-6"/>
          <w:sz w:val="24"/>
          <w:szCs w:val="24"/>
        </w:rPr>
        <w:object w:dxaOrig="240" w:dyaOrig="220">
          <v:shape id="_x0000_i1056" type="#_x0000_t75" style="width:12.55pt;height:10.9pt" o:ole="">
            <v:imagedata r:id="rId57" o:title=""/>
          </v:shape>
          <o:OLEObject Type="Embed" ProgID="Equation.3" ShapeID="_x0000_i1056" DrawAspect="Content" ObjectID="_1371885654" r:id="rId61"/>
        </w:object>
      </w:r>
      <w:r>
        <w:rPr>
          <w:rFonts w:ascii="Times New Roman" w:hAnsi="Times New Roman" w:cs="Times New Roman"/>
          <w:sz w:val="24"/>
          <w:szCs w:val="24"/>
        </w:rPr>
        <w:t xml:space="preserve">below </w:t>
      </w:r>
      <w:r w:rsidRPr="0004766C">
        <w:rPr>
          <w:rFonts w:ascii="Times New Roman" w:hAnsi="Times New Roman" w:cs="Times New Roman"/>
          <w:position w:val="-12"/>
          <w:sz w:val="24"/>
          <w:szCs w:val="24"/>
        </w:rPr>
        <w:object w:dxaOrig="300" w:dyaOrig="360">
          <v:shape id="_x0000_i1057" type="#_x0000_t75" style="width:15.9pt;height:18.4pt" o:ole="">
            <v:imagedata r:id="rId59" o:title=""/>
          </v:shape>
          <o:OLEObject Type="Embed" ProgID="Equation.3" ShapeID="_x0000_i1057" DrawAspect="Content" ObjectID="_1371885655" r:id="rId62"/>
        </w:object>
      </w:r>
      <w:r>
        <w:rPr>
          <w:rFonts w:ascii="Times New Roman" w:hAnsi="Times New Roman" w:cs="Times New Roman"/>
          <w:sz w:val="24"/>
          <w:szCs w:val="24"/>
        </w:rPr>
        <w:t>will choose to cheat and all other high-skill individuals will truthfully report their income (</w:t>
      </w:r>
      <w:r w:rsidRPr="00982CD1">
        <w:rPr>
          <w:rFonts w:ascii="Times New Roman" w:hAnsi="Times New Roman" w:cs="Times New Roman"/>
          <w:position w:val="-12"/>
          <w:sz w:val="24"/>
          <w:szCs w:val="24"/>
        </w:rPr>
        <w:object w:dxaOrig="1080" w:dyaOrig="400">
          <v:shape id="_x0000_i1058" type="#_x0000_t75" style="width:53.6pt;height:20.1pt" o:ole="">
            <v:imagedata r:id="rId63" o:title=""/>
          </v:shape>
          <o:OLEObject Type="Embed" ProgID="Equation.3" ShapeID="_x0000_i1058" DrawAspect="Content" ObjectID="_1371885656" r:id="rId64"/>
        </w:object>
      </w:r>
      <w:r>
        <w:rPr>
          <w:rFonts w:ascii="Times New Roman" w:hAnsi="Times New Roman" w:cs="Times New Roman"/>
          <w:sz w:val="24"/>
          <w:szCs w:val="24"/>
        </w:rPr>
        <w:t xml:space="preserve">). Recalling that </w:t>
      </w:r>
      <w:r w:rsidRPr="0004766C">
        <w:rPr>
          <w:rFonts w:ascii="Times New Roman" w:hAnsi="Times New Roman" w:cs="Times New Roman"/>
          <w:position w:val="-6"/>
          <w:sz w:val="24"/>
          <w:szCs w:val="24"/>
        </w:rPr>
        <w:object w:dxaOrig="240" w:dyaOrig="220">
          <v:shape id="_x0000_i1059" type="#_x0000_t75" style="width:12.55pt;height:10.9pt" o:ole="">
            <v:imagedata r:id="rId57" o:title=""/>
          </v:shape>
          <o:OLEObject Type="Embed" ProgID="Equation.3" ShapeID="_x0000_i1059" DrawAspect="Content" ObjectID="_1371885657" r:id="rId65"/>
        </w:object>
      </w:r>
      <w:r>
        <w:rPr>
          <w:rFonts w:ascii="Times New Roman" w:hAnsi="Times New Roman" w:cs="Times New Roman"/>
          <w:sz w:val="24"/>
          <w:szCs w:val="24"/>
        </w:rPr>
        <w:t xml:space="preserve">is uniformly distributed over the interval </w:t>
      </w:r>
      <w:r w:rsidRPr="00E21A72">
        <w:rPr>
          <w:rFonts w:ascii="Times New Roman" w:hAnsi="Times New Roman" w:cs="Times New Roman"/>
          <w:position w:val="-10"/>
          <w:sz w:val="24"/>
          <w:szCs w:val="24"/>
        </w:rPr>
        <w:object w:dxaOrig="580" w:dyaOrig="380">
          <v:shape id="_x0000_i1060" type="#_x0000_t75" style="width:29.3pt;height:18.4pt" o:ole="">
            <v:imagedata r:id="rId66" o:title=""/>
          </v:shape>
          <o:OLEObject Type="Embed" ProgID="Equation.3" ShapeID="_x0000_i1060" DrawAspect="Content" ObjectID="_1371885658" r:id="rId67"/>
        </w:object>
      </w:r>
      <w:r>
        <w:rPr>
          <w:rFonts w:ascii="Times New Roman" w:hAnsi="Times New Roman" w:cs="Times New Roman"/>
          <w:sz w:val="24"/>
          <w:szCs w:val="24"/>
        </w:rPr>
        <w:t xml:space="preserve">, it follows that </w:t>
      </w:r>
      <w:r w:rsidRPr="004D4C8F">
        <w:rPr>
          <w:rFonts w:ascii="Times New Roman" w:hAnsi="Times New Roman" w:cs="Times New Roman"/>
          <w:position w:val="-12"/>
          <w:sz w:val="24"/>
          <w:szCs w:val="24"/>
        </w:rPr>
        <w:object w:dxaOrig="620" w:dyaOrig="400">
          <v:shape id="_x0000_i1061" type="#_x0000_t75" style="width:30.15pt;height:20.1pt" o:ole="">
            <v:imagedata r:id="rId68" o:title=""/>
          </v:shape>
          <o:OLEObject Type="Embed" ProgID="Equation.3" ShapeID="_x0000_i1061" DrawAspect="Content" ObjectID="_1371885659" r:id="rId69"/>
        </w:object>
      </w:r>
      <w:r>
        <w:rPr>
          <w:rFonts w:ascii="Times New Roman" w:hAnsi="Times New Roman" w:cs="Times New Roman"/>
          <w:sz w:val="24"/>
          <w:szCs w:val="24"/>
        </w:rPr>
        <w:t xml:space="preserve"> measures the number of high-skill cheaters. Hence, the cost of the transfer program to the government is given by:</w:t>
      </w:r>
    </w:p>
    <w:p w:rsidR="00B43E13" w:rsidRDefault="00B43E13" w:rsidP="00A13BB4">
      <w:pPr>
        <w:pStyle w:val="ListParagraph"/>
        <w:numPr>
          <w:ilvl w:val="0"/>
          <w:numId w:val="3"/>
        </w:numPr>
        <w:spacing w:line="480" w:lineRule="auto"/>
        <w:ind w:hanging="720"/>
        <w:jc w:val="both"/>
        <w:rPr>
          <w:rFonts w:ascii="Times New Roman" w:hAnsi="Times New Roman" w:cs="Times New Roman"/>
          <w:sz w:val="24"/>
          <w:szCs w:val="24"/>
        </w:rPr>
      </w:pPr>
      <w:r w:rsidRPr="00C51990">
        <w:rPr>
          <w:rFonts w:ascii="Times New Roman" w:hAnsi="Times New Roman" w:cs="Times New Roman"/>
          <w:position w:val="-14"/>
          <w:sz w:val="24"/>
          <w:szCs w:val="24"/>
        </w:rPr>
        <w:object w:dxaOrig="4200" w:dyaOrig="420">
          <v:shape id="_x0000_i1062" type="#_x0000_t75" style="width:210.15pt;height:21.75pt" o:ole="">
            <v:imagedata r:id="rId70" o:title=""/>
          </v:shape>
          <o:OLEObject Type="Embed" ProgID="Equation.3" ShapeID="_x0000_i1062" DrawAspect="Content" ObjectID="_1371885660" r:id="rId71"/>
        </w:object>
      </w:r>
      <w:r>
        <w:rPr>
          <w:rFonts w:ascii="Times New Roman" w:hAnsi="Times New Roman" w:cs="Times New Roman"/>
          <w:sz w:val="24"/>
          <w:szCs w:val="24"/>
        </w:rPr>
        <w:t>.</w:t>
      </w:r>
    </w:p>
    <w:p w:rsidR="00B43E13" w:rsidRDefault="00B43E13" w:rsidP="00893E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further assume that in order to be eligible for the </w:t>
      </w:r>
      <w:r w:rsidRPr="009A100A">
        <w:rPr>
          <w:rFonts w:ascii="Times New Roman" w:hAnsi="Times New Roman" w:cs="Times New Roman"/>
          <w:sz w:val="24"/>
          <w:szCs w:val="24"/>
          <w:u w:val="single"/>
        </w:rPr>
        <w:t>high</w:t>
      </w:r>
      <w:r>
        <w:rPr>
          <w:rFonts w:ascii="Times New Roman" w:hAnsi="Times New Roman" w:cs="Times New Roman"/>
          <w:sz w:val="24"/>
          <w:szCs w:val="24"/>
        </w:rPr>
        <w:t xml:space="preserve"> transfer the individual must not only satisfy the means-testing (reporting an income level of</w:t>
      </w:r>
      <w:r w:rsidRPr="0037548E">
        <w:rPr>
          <w:rFonts w:ascii="Times New Roman" w:hAnsi="Times New Roman" w:cs="Times New Roman"/>
          <w:position w:val="-14"/>
          <w:sz w:val="24"/>
          <w:szCs w:val="24"/>
        </w:rPr>
        <w:object w:dxaOrig="220" w:dyaOrig="380">
          <v:shape id="_x0000_i1063" type="#_x0000_t75" style="width:10.9pt;height:18.4pt" o:ole="">
            <v:imagedata r:id="rId72" o:title=""/>
          </v:shape>
          <o:OLEObject Type="Embed" ProgID="Equation.3" ShapeID="_x0000_i1063" DrawAspect="Content" ObjectID="_1371885661" r:id="rId73"/>
        </w:object>
      </w:r>
      <w:r>
        <w:rPr>
          <w:rFonts w:ascii="Times New Roman" w:hAnsi="Times New Roman" w:cs="Times New Roman"/>
          <w:sz w:val="24"/>
          <w:szCs w:val="24"/>
        </w:rPr>
        <w:t xml:space="preserve">), but also abide by a work requirement (workfare). Denote by </w:t>
      </w:r>
      <w:r w:rsidRPr="00C53517">
        <w:rPr>
          <w:rFonts w:ascii="Times New Roman" w:hAnsi="Times New Roman" w:cs="Times New Roman"/>
          <w:position w:val="-4"/>
          <w:sz w:val="24"/>
          <w:szCs w:val="24"/>
        </w:rPr>
        <w:object w:dxaOrig="220" w:dyaOrig="260">
          <v:shape id="_x0000_i1064" type="#_x0000_t75" style="width:10.9pt;height:13.4pt" o:ole="">
            <v:imagedata r:id="rId74" o:title=""/>
          </v:shape>
          <o:OLEObject Type="Embed" ProgID="Equation.3" ShapeID="_x0000_i1064" DrawAspect="Content" ObjectID="_1371885662" r:id="rId75"/>
        </w:object>
      </w:r>
      <w:r>
        <w:rPr>
          <w:rFonts w:ascii="Times New Roman" w:hAnsi="Times New Roman" w:cs="Times New Roman"/>
          <w:sz w:val="24"/>
          <w:szCs w:val="24"/>
        </w:rPr>
        <w:t xml:space="preserve"> the work requirement set by the government, measured in hours. </w:t>
      </w:r>
      <w:r w:rsidRPr="001F445B">
        <w:rPr>
          <w:rFonts w:ascii="Times New Roman" w:hAnsi="Times New Roman" w:cs="Times New Roman"/>
          <w:sz w:val="24"/>
          <w:szCs w:val="24"/>
        </w:rPr>
        <w:t xml:space="preserve">Following Besley and Coate (1992) and (1995), </w:t>
      </w:r>
      <w:r>
        <w:rPr>
          <w:rFonts w:ascii="Times New Roman" w:hAnsi="Times New Roman" w:cs="Times New Roman"/>
          <w:sz w:val="24"/>
          <w:szCs w:val="24"/>
        </w:rPr>
        <w:t xml:space="preserve">we assume that the </w:t>
      </w:r>
      <w:r w:rsidRPr="001F445B">
        <w:rPr>
          <w:rFonts w:ascii="Times New Roman" w:hAnsi="Times New Roman" w:cs="Times New Roman"/>
          <w:sz w:val="24"/>
          <w:szCs w:val="24"/>
        </w:rPr>
        <w:t xml:space="preserve">workfare requirement </w:t>
      </w:r>
      <w:r>
        <w:rPr>
          <w:rFonts w:ascii="Times New Roman" w:hAnsi="Times New Roman" w:cs="Times New Roman"/>
          <w:sz w:val="24"/>
          <w:szCs w:val="24"/>
        </w:rPr>
        <w:t>serves</w:t>
      </w:r>
      <w:r w:rsidRPr="001F445B">
        <w:rPr>
          <w:rFonts w:ascii="Times New Roman" w:hAnsi="Times New Roman" w:cs="Times New Roman"/>
          <w:sz w:val="24"/>
          <w:szCs w:val="24"/>
        </w:rPr>
        <w:t xml:space="preserve"> for screening purposes only and </w:t>
      </w:r>
      <w:r>
        <w:rPr>
          <w:rFonts w:ascii="Times New Roman" w:hAnsi="Times New Roman" w:cs="Times New Roman"/>
          <w:sz w:val="24"/>
          <w:szCs w:val="24"/>
        </w:rPr>
        <w:t>does not</w:t>
      </w:r>
      <w:r w:rsidRPr="001F445B">
        <w:rPr>
          <w:rFonts w:ascii="Times New Roman" w:hAnsi="Times New Roman" w:cs="Times New Roman"/>
          <w:sz w:val="24"/>
          <w:szCs w:val="24"/>
        </w:rPr>
        <w:t xml:space="preserve"> affect the productivity of the individuals.</w:t>
      </w:r>
      <w:r>
        <w:rPr>
          <w:rFonts w:ascii="Times New Roman" w:hAnsi="Times New Roman" w:cs="Times New Roman"/>
          <w:sz w:val="24"/>
          <w:szCs w:val="24"/>
        </w:rPr>
        <w:t xml:space="preserve"> By doing so, we attempt to establish a case for workfare under the most unfavorable circumstances where workfare entails a pure deadweight loss. </w:t>
      </w:r>
    </w:p>
    <w:p w:rsidR="00B43E13" w:rsidRDefault="00B43E13" w:rsidP="003125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government is seeking to minimize the cost given by equation (2), by choosing the 6-tuple </w:t>
      </w:r>
      <w:r w:rsidRPr="009D0967">
        <w:rPr>
          <w:rFonts w:ascii="Times New Roman" w:hAnsi="Times New Roman" w:cs="Times New Roman"/>
          <w:position w:val="-14"/>
          <w:sz w:val="24"/>
          <w:szCs w:val="24"/>
        </w:rPr>
        <w:object w:dxaOrig="1760" w:dyaOrig="420">
          <v:shape id="_x0000_i1065" type="#_x0000_t75" style="width:87.9pt;height:21.75pt" o:ole="">
            <v:imagedata r:id="rId76" o:title=""/>
          </v:shape>
          <o:OLEObject Type="Embed" ProgID="Equation.3" ShapeID="_x0000_i1065" DrawAspect="Content" ObjectID="_1371885663" r:id="rId77"/>
        </w:object>
      </w:r>
      <w:r>
        <w:rPr>
          <w:rFonts w:ascii="Times New Roman" w:hAnsi="Times New Roman" w:cs="Times New Roman"/>
          <w:sz w:val="24"/>
          <w:szCs w:val="24"/>
        </w:rPr>
        <w:t xml:space="preserve"> subject to the following constraints:</w:t>
      </w:r>
    </w:p>
    <w:p w:rsidR="00B43E13" w:rsidRDefault="00B43E13" w:rsidP="00331EB6">
      <w:pPr>
        <w:pStyle w:val="ListParagraph"/>
        <w:numPr>
          <w:ilvl w:val="0"/>
          <w:numId w:val="3"/>
        </w:numPr>
        <w:spacing w:line="480" w:lineRule="auto"/>
        <w:ind w:hanging="720"/>
        <w:jc w:val="both"/>
        <w:rPr>
          <w:rFonts w:ascii="Times New Roman" w:hAnsi="Times New Roman" w:cs="Times New Roman"/>
          <w:sz w:val="24"/>
          <w:szCs w:val="24"/>
        </w:rPr>
      </w:pPr>
      <w:r w:rsidRPr="003723A0">
        <w:rPr>
          <w:rFonts w:ascii="Times New Roman" w:hAnsi="Times New Roman" w:cs="Times New Roman"/>
          <w:position w:val="-14"/>
          <w:sz w:val="24"/>
          <w:szCs w:val="24"/>
        </w:rPr>
        <w:object w:dxaOrig="2020" w:dyaOrig="380">
          <v:shape id="_x0000_i1066" type="#_x0000_t75" style="width:101.3pt;height:18.4pt" o:ole="">
            <v:imagedata r:id="rId78" o:title=""/>
          </v:shape>
          <o:OLEObject Type="Embed" ProgID="Equation.3" ShapeID="_x0000_i1066" DrawAspect="Content" ObjectID="_1371885664" r:id="rId79"/>
        </w:object>
      </w:r>
      <w:r>
        <w:rPr>
          <w:rFonts w:ascii="Times New Roman" w:hAnsi="Times New Roman" w:cs="Times New Roman"/>
          <w:sz w:val="24"/>
          <w:szCs w:val="24"/>
        </w:rPr>
        <w:t>,</w:t>
      </w:r>
    </w:p>
    <w:p w:rsidR="00B43E13" w:rsidRDefault="00B43E13" w:rsidP="00331EB6">
      <w:pPr>
        <w:pStyle w:val="ListParagraph"/>
        <w:numPr>
          <w:ilvl w:val="0"/>
          <w:numId w:val="3"/>
        </w:numPr>
        <w:spacing w:line="480" w:lineRule="auto"/>
        <w:ind w:hanging="720"/>
        <w:jc w:val="both"/>
        <w:rPr>
          <w:rFonts w:ascii="Times New Roman" w:hAnsi="Times New Roman" w:cs="Times New Roman"/>
          <w:sz w:val="24"/>
          <w:szCs w:val="24"/>
        </w:rPr>
      </w:pPr>
      <w:r w:rsidRPr="006F6F3D">
        <w:rPr>
          <w:rFonts w:ascii="Times New Roman" w:hAnsi="Times New Roman" w:cs="Times New Roman"/>
          <w:position w:val="-10"/>
          <w:sz w:val="24"/>
          <w:szCs w:val="24"/>
        </w:rPr>
        <w:object w:dxaOrig="1540" w:dyaOrig="380">
          <v:shape id="_x0000_i1067" type="#_x0000_t75" style="width:77pt;height:18.4pt" o:ole="">
            <v:imagedata r:id="rId80" o:title=""/>
          </v:shape>
          <o:OLEObject Type="Embed" ProgID="Equation.3" ShapeID="_x0000_i1067" DrawAspect="Content" ObjectID="_1371885665" r:id="rId81"/>
        </w:object>
      </w:r>
      <w:r>
        <w:rPr>
          <w:rFonts w:ascii="Times New Roman" w:hAnsi="Times New Roman" w:cs="Times New Roman"/>
          <w:sz w:val="24"/>
          <w:szCs w:val="24"/>
        </w:rPr>
        <w:t>,</w:t>
      </w:r>
    </w:p>
    <w:p w:rsidR="00B43E13" w:rsidRDefault="00B43E13" w:rsidP="00331EB6">
      <w:pPr>
        <w:pStyle w:val="ListParagraph"/>
        <w:numPr>
          <w:ilvl w:val="0"/>
          <w:numId w:val="3"/>
        </w:numPr>
        <w:spacing w:line="480" w:lineRule="auto"/>
        <w:ind w:hanging="720"/>
        <w:jc w:val="both"/>
        <w:rPr>
          <w:rFonts w:ascii="Times New Roman" w:hAnsi="Times New Roman" w:cs="Times New Roman"/>
          <w:sz w:val="24"/>
          <w:szCs w:val="24"/>
        </w:rPr>
      </w:pPr>
      <w:r w:rsidRPr="00E2144B">
        <w:rPr>
          <w:rFonts w:ascii="Times New Roman" w:hAnsi="Times New Roman" w:cs="Times New Roman"/>
          <w:position w:val="-16"/>
          <w:sz w:val="24"/>
          <w:szCs w:val="24"/>
        </w:rPr>
        <w:object w:dxaOrig="2940" w:dyaOrig="440">
          <v:shape id="_x0000_i1068" type="#_x0000_t75" style="width:147.35pt;height:21.75pt" o:ole="">
            <v:imagedata r:id="rId82" o:title=""/>
          </v:shape>
          <o:OLEObject Type="Embed" ProgID="Equation.3" ShapeID="_x0000_i1068" DrawAspect="Content" ObjectID="_1371885666" r:id="rId83"/>
        </w:object>
      </w:r>
      <w:r>
        <w:rPr>
          <w:rFonts w:ascii="Times New Roman" w:hAnsi="Times New Roman" w:cs="Times New Roman"/>
          <w:sz w:val="24"/>
          <w:szCs w:val="24"/>
        </w:rPr>
        <w:t>,</w:t>
      </w:r>
    </w:p>
    <w:p w:rsidR="00B43E13" w:rsidRDefault="00B43E13" w:rsidP="00331EB6">
      <w:pPr>
        <w:pStyle w:val="ListParagraph"/>
        <w:numPr>
          <w:ilvl w:val="0"/>
          <w:numId w:val="3"/>
        </w:numPr>
        <w:spacing w:line="480" w:lineRule="auto"/>
        <w:ind w:hanging="720"/>
        <w:jc w:val="both"/>
        <w:rPr>
          <w:rFonts w:ascii="Times New Roman" w:hAnsi="Times New Roman" w:cs="Times New Roman"/>
          <w:sz w:val="24"/>
          <w:szCs w:val="24"/>
        </w:rPr>
      </w:pPr>
      <w:r w:rsidRPr="00E2144B">
        <w:rPr>
          <w:rFonts w:ascii="Times New Roman" w:hAnsi="Times New Roman" w:cs="Times New Roman"/>
          <w:position w:val="-16"/>
          <w:sz w:val="24"/>
          <w:szCs w:val="24"/>
        </w:rPr>
        <w:object w:dxaOrig="2940" w:dyaOrig="440">
          <v:shape id="_x0000_i1069" type="#_x0000_t75" style="width:147.35pt;height:21.75pt" o:ole="">
            <v:imagedata r:id="rId84" o:title=""/>
          </v:shape>
          <o:OLEObject Type="Embed" ProgID="Equation.3" ShapeID="_x0000_i1069" DrawAspect="Content" ObjectID="_1371885667" r:id="rId85"/>
        </w:object>
      </w:r>
    </w:p>
    <w:p w:rsidR="00B43E13" w:rsidRDefault="00B43E13" w:rsidP="00331EB6">
      <w:pPr>
        <w:pStyle w:val="ListParagraph"/>
        <w:numPr>
          <w:ilvl w:val="0"/>
          <w:numId w:val="3"/>
        </w:numPr>
        <w:spacing w:line="480" w:lineRule="auto"/>
        <w:ind w:hanging="720"/>
        <w:jc w:val="both"/>
        <w:rPr>
          <w:rFonts w:ascii="Times New Roman" w:hAnsi="Times New Roman" w:cs="Times New Roman"/>
          <w:sz w:val="24"/>
          <w:szCs w:val="24"/>
        </w:rPr>
      </w:pPr>
      <w:r w:rsidRPr="00E2144B">
        <w:rPr>
          <w:rFonts w:ascii="Times New Roman" w:hAnsi="Times New Roman" w:cs="Times New Roman"/>
          <w:position w:val="-14"/>
          <w:sz w:val="24"/>
          <w:szCs w:val="24"/>
        </w:rPr>
        <w:object w:dxaOrig="3019" w:dyaOrig="440">
          <v:shape id="_x0000_i1070" type="#_x0000_t75" style="width:151.55pt;height:21.75pt" o:ole="">
            <v:imagedata r:id="rId86" o:title=""/>
          </v:shape>
          <o:OLEObject Type="Embed" ProgID="Equation.3" ShapeID="_x0000_i1070" DrawAspect="Content" ObjectID="_1371885668" r:id="rId87"/>
        </w:object>
      </w:r>
      <w:r>
        <w:rPr>
          <w:rFonts w:ascii="Times New Roman" w:hAnsi="Times New Roman" w:cs="Times New Roman"/>
          <w:sz w:val="24"/>
          <w:szCs w:val="24"/>
        </w:rPr>
        <w:t>,</w:t>
      </w:r>
    </w:p>
    <w:p w:rsidR="00B43E13" w:rsidRDefault="00B43E13" w:rsidP="003046DE">
      <w:pPr>
        <w:spacing w:line="480" w:lineRule="auto"/>
        <w:jc w:val="both"/>
        <w:rPr>
          <w:rFonts w:ascii="Times New Roman" w:hAnsi="Times New Roman" w:cs="Times New Roman"/>
          <w:sz w:val="24"/>
          <w:szCs w:val="24"/>
        </w:rPr>
      </w:pPr>
      <w:r w:rsidRPr="003046DE">
        <w:rPr>
          <w:rFonts w:ascii="Times New Roman" w:hAnsi="Times New Roman" w:cs="Times New Roman"/>
          <w:sz w:val="24"/>
          <w:szCs w:val="24"/>
        </w:rPr>
        <w:t xml:space="preserve">where </w:t>
      </w:r>
      <w:r w:rsidRPr="003046DE">
        <w:rPr>
          <w:position w:val="-14"/>
        </w:rPr>
        <w:object w:dxaOrig="3019" w:dyaOrig="480">
          <v:shape id="_x0000_i1071" type="#_x0000_t75" style="width:151.55pt;height:24.3pt" o:ole="">
            <v:imagedata r:id="rId88" o:title=""/>
          </v:shape>
          <o:OLEObject Type="Embed" ProgID="Equation.3" ShapeID="_x0000_i1071" DrawAspect="Content" ObjectID="_1371885669" r:id="rId89"/>
        </w:object>
      </w:r>
      <w:r w:rsidRPr="003046DE">
        <w:rPr>
          <w:rFonts w:ascii="Times New Roman" w:hAnsi="Times New Roman" w:cs="Times New Roman"/>
          <w:sz w:val="24"/>
          <w:szCs w:val="24"/>
        </w:rPr>
        <w:t xml:space="preserve"> </w:t>
      </w:r>
      <w:r>
        <w:rPr>
          <w:rFonts w:ascii="Times New Roman" w:hAnsi="Times New Roman" w:cs="Times New Roman"/>
          <w:sz w:val="24"/>
          <w:szCs w:val="24"/>
        </w:rPr>
        <w:t>.</w:t>
      </w:r>
    </w:p>
    <w:p w:rsidR="00B43E13" w:rsidRDefault="00B43E13" w:rsidP="00263B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turn next to interpret the constraints (3)-(7). The first constraint [condition (3)] ensures that the transfers are set so as to achieve the goal of attaining the pre-specified level of utility, </w:t>
      </w:r>
      <w:r w:rsidRPr="00062796">
        <w:rPr>
          <w:rFonts w:ascii="Times New Roman" w:hAnsi="Times New Roman" w:cs="Times New Roman"/>
          <w:position w:val="-6"/>
          <w:sz w:val="24"/>
          <w:szCs w:val="24"/>
        </w:rPr>
        <w:object w:dxaOrig="200" w:dyaOrig="279">
          <v:shape id="_x0000_i1072" type="#_x0000_t75" style="width:10.05pt;height:14.25pt" o:ole="">
            <v:imagedata r:id="rId90" o:title=""/>
          </v:shape>
          <o:OLEObject Type="Embed" ProgID="Equation.3" ShapeID="_x0000_i1072" DrawAspect="Content" ObjectID="_1371885670" r:id="rId91"/>
        </w:object>
      </w:r>
      <w:r>
        <w:rPr>
          <w:rFonts w:ascii="Times New Roman" w:hAnsi="Times New Roman" w:cs="Times New Roman"/>
          <w:sz w:val="24"/>
          <w:szCs w:val="24"/>
        </w:rPr>
        <w:t xml:space="preserve">. As was already explained, we assume with no loss of generality that high-skill individuals participate in the program. This is reflected in condition (4). Conditions (5) and (6) are the standard self-selection (incentive compatibility/no-mimicking) constraints for the high-ability and low-ability non-cheaters, respectively. The conditions state that each type is as well-off with her own bundle as she would be by pretending to be (mimicking) the other type. Notice that in order to be eligible for the transfer designed for the low-ability type (given by </w:t>
      </w:r>
      <w:r w:rsidRPr="00654E42">
        <w:rPr>
          <w:rFonts w:ascii="Times New Roman" w:hAnsi="Times New Roman" w:cs="Times New Roman"/>
          <w:position w:val="-14"/>
          <w:sz w:val="24"/>
          <w:szCs w:val="24"/>
        </w:rPr>
        <w:object w:dxaOrig="540" w:dyaOrig="380">
          <v:shape id="_x0000_i1073" type="#_x0000_t75" style="width:26.8pt;height:18.4pt" o:ole="">
            <v:imagedata r:id="rId92" o:title=""/>
          </v:shape>
          <o:OLEObject Type="Embed" ProgID="Equation.3" ShapeID="_x0000_i1073" DrawAspect="Content" ObjectID="_1371885671" r:id="rId93"/>
        </w:object>
      </w:r>
      <w:r>
        <w:rPr>
          <w:rFonts w:ascii="Times New Roman" w:hAnsi="Times New Roman" w:cs="Times New Roman"/>
          <w:sz w:val="24"/>
          <w:szCs w:val="24"/>
        </w:rPr>
        <w:t xml:space="preserve">) an individual has to satisfy both an income test (the reported income level has to be </w:t>
      </w:r>
      <w:r w:rsidRPr="00654E42">
        <w:rPr>
          <w:rFonts w:ascii="Times New Roman" w:hAnsi="Times New Roman" w:cs="Times New Roman"/>
          <w:position w:val="-14"/>
          <w:sz w:val="24"/>
          <w:szCs w:val="24"/>
        </w:rPr>
        <w:object w:dxaOrig="220" w:dyaOrig="380">
          <v:shape id="_x0000_i1074" type="#_x0000_t75" style="width:10.9pt;height:18.4pt" o:ole="">
            <v:imagedata r:id="rId94" o:title=""/>
          </v:shape>
          <o:OLEObject Type="Embed" ProgID="Equation.3" ShapeID="_x0000_i1074" DrawAspect="Content" ObjectID="_1371885672" r:id="rId95"/>
        </w:object>
      </w:r>
      <w:r>
        <w:rPr>
          <w:rFonts w:ascii="Times New Roman" w:hAnsi="Times New Roman" w:cs="Times New Roman"/>
          <w:sz w:val="24"/>
          <w:szCs w:val="24"/>
        </w:rPr>
        <w:t xml:space="preserve">) and abide by the work requirement (a training period which lasts </w:t>
      </w:r>
      <w:r w:rsidRPr="00654E42">
        <w:rPr>
          <w:rFonts w:ascii="Times New Roman" w:hAnsi="Times New Roman" w:cs="Times New Roman"/>
          <w:position w:val="-4"/>
          <w:sz w:val="24"/>
          <w:szCs w:val="24"/>
        </w:rPr>
        <w:object w:dxaOrig="220" w:dyaOrig="260">
          <v:shape id="_x0000_i1075" type="#_x0000_t75" style="width:10.9pt;height:13.4pt" o:ole="">
            <v:imagedata r:id="rId96" o:title=""/>
          </v:shape>
          <o:OLEObject Type="Embed" ProgID="Equation.3" ShapeID="_x0000_i1075" DrawAspect="Content" ObjectID="_1371885673" r:id="rId97"/>
        </w:object>
      </w:r>
      <w:r>
        <w:rPr>
          <w:rFonts w:ascii="Times New Roman" w:hAnsi="Times New Roman" w:cs="Times New Roman"/>
          <w:position w:val="-4"/>
          <w:sz w:val="24"/>
          <w:szCs w:val="24"/>
        </w:rPr>
        <w:t xml:space="preserve"> </w:t>
      </w:r>
      <w:r>
        <w:rPr>
          <w:rFonts w:ascii="Times New Roman" w:hAnsi="Times New Roman" w:cs="Times New Roman"/>
          <w:sz w:val="24"/>
          <w:szCs w:val="24"/>
        </w:rPr>
        <w:t xml:space="preserve">hours). The final constraint [condition (7)] determines the level of misreporting in equilibrium. A high-ability individual with moral cost </w:t>
      </w:r>
      <w:r w:rsidRPr="008F6A68">
        <w:rPr>
          <w:rFonts w:ascii="Times New Roman" w:hAnsi="Times New Roman" w:cs="Times New Roman"/>
          <w:position w:val="-12"/>
          <w:sz w:val="24"/>
          <w:szCs w:val="24"/>
        </w:rPr>
        <w:object w:dxaOrig="300" w:dyaOrig="360">
          <v:shape id="_x0000_i1076" type="#_x0000_t75" style="width:14.25pt;height:18.4pt" o:ole="">
            <v:imagedata r:id="rId98" o:title=""/>
          </v:shape>
          <o:OLEObject Type="Embed" ProgID="Equation.3" ShapeID="_x0000_i1076" DrawAspect="Content" ObjectID="_1371885674" r:id="rId99"/>
        </w:object>
      </w:r>
      <w:r>
        <w:rPr>
          <w:rFonts w:ascii="Times New Roman" w:hAnsi="Times New Roman" w:cs="Times New Roman"/>
          <w:sz w:val="24"/>
          <w:szCs w:val="24"/>
        </w:rPr>
        <w:t xml:space="preserve"> is just indifferent between truthfully reporting his income (</w:t>
      </w:r>
      <w:r w:rsidRPr="00517861">
        <w:rPr>
          <w:rFonts w:ascii="Times New Roman" w:hAnsi="Times New Roman" w:cs="Times New Roman"/>
          <w:position w:val="-10"/>
          <w:sz w:val="24"/>
          <w:szCs w:val="24"/>
        </w:rPr>
        <w:object w:dxaOrig="220" w:dyaOrig="380">
          <v:shape id="_x0000_i1077" type="#_x0000_t75" style="width:10.9pt;height:18.4pt" o:ole="">
            <v:imagedata r:id="rId100" o:title=""/>
          </v:shape>
          <o:OLEObject Type="Embed" ProgID="Equation.3" ShapeID="_x0000_i1077" DrawAspect="Content" ObjectID="_1371885675" r:id="rId101"/>
        </w:object>
      </w:r>
      <w:r>
        <w:rPr>
          <w:rFonts w:ascii="Times New Roman" w:hAnsi="Times New Roman" w:cs="Times New Roman"/>
          <w:sz w:val="24"/>
          <w:szCs w:val="24"/>
        </w:rPr>
        <w:t xml:space="preserve">), thereby receiving the transfer </w:t>
      </w:r>
      <w:r w:rsidRPr="00517861">
        <w:rPr>
          <w:rFonts w:ascii="Times New Roman" w:hAnsi="Times New Roman" w:cs="Times New Roman"/>
          <w:position w:val="-10"/>
          <w:sz w:val="24"/>
          <w:szCs w:val="24"/>
        </w:rPr>
        <w:object w:dxaOrig="540" w:dyaOrig="380">
          <v:shape id="_x0000_i1078" type="#_x0000_t75" style="width:26.8pt;height:18.4pt" o:ole="">
            <v:imagedata r:id="rId102" o:title=""/>
          </v:shape>
          <o:OLEObject Type="Embed" ProgID="Equation.3" ShapeID="_x0000_i1078" DrawAspect="Content" ObjectID="_1371885676" r:id="rId103"/>
        </w:object>
      </w:r>
      <w:r>
        <w:rPr>
          <w:rFonts w:ascii="Times New Roman" w:hAnsi="Times New Roman" w:cs="Times New Roman"/>
          <w:sz w:val="24"/>
          <w:szCs w:val="24"/>
        </w:rPr>
        <w:t>, which provides him with the level of utility given by the expression on the right-hand side of (7); and misreporting, that is pretending to earn (repo</w:t>
      </w:r>
      <w:r w:rsidR="00263B2E">
        <w:rPr>
          <w:rFonts w:ascii="Times New Roman" w:hAnsi="Times New Roman" w:cs="Times New Roman"/>
          <w:sz w:val="24"/>
          <w:szCs w:val="24"/>
        </w:rPr>
        <w:t>r</w:t>
      </w:r>
      <w:r>
        <w:rPr>
          <w:rFonts w:ascii="Times New Roman" w:hAnsi="Times New Roman" w:cs="Times New Roman"/>
          <w:sz w:val="24"/>
          <w:szCs w:val="24"/>
        </w:rPr>
        <w:t xml:space="preserve">ting) </w:t>
      </w:r>
      <w:r w:rsidRPr="00517861">
        <w:rPr>
          <w:rFonts w:ascii="Times New Roman" w:hAnsi="Times New Roman" w:cs="Times New Roman"/>
          <w:position w:val="-14"/>
          <w:sz w:val="24"/>
          <w:szCs w:val="24"/>
        </w:rPr>
        <w:object w:dxaOrig="220" w:dyaOrig="380">
          <v:shape id="_x0000_i1079" type="#_x0000_t75" style="width:10.9pt;height:18.4pt" o:ole="">
            <v:imagedata r:id="rId104" o:title=""/>
          </v:shape>
          <o:OLEObject Type="Embed" ProgID="Equation.3" ShapeID="_x0000_i1079" DrawAspect="Content" ObjectID="_1371885677" r:id="rId105"/>
        </w:object>
      </w:r>
      <w:r>
        <w:rPr>
          <w:rFonts w:ascii="Times New Roman" w:hAnsi="Times New Roman" w:cs="Times New Roman"/>
          <w:sz w:val="24"/>
          <w:szCs w:val="24"/>
        </w:rPr>
        <w:t xml:space="preserve">, participating in the workfare program, thus being entitled to the transfer </w:t>
      </w:r>
      <w:r w:rsidRPr="00517861">
        <w:rPr>
          <w:rFonts w:ascii="Times New Roman" w:hAnsi="Times New Roman" w:cs="Times New Roman"/>
          <w:position w:val="-14"/>
          <w:sz w:val="24"/>
          <w:szCs w:val="24"/>
        </w:rPr>
        <w:object w:dxaOrig="540" w:dyaOrig="380">
          <v:shape id="_x0000_i1080" type="#_x0000_t75" style="width:26.8pt;height:18.4pt" o:ole="">
            <v:imagedata r:id="rId106" o:title=""/>
          </v:shape>
          <o:OLEObject Type="Embed" ProgID="Equation.3" ShapeID="_x0000_i1080" DrawAspect="Content" ObjectID="_1371885678" r:id="rId107"/>
        </w:object>
      </w:r>
      <w:r>
        <w:rPr>
          <w:rFonts w:ascii="Times New Roman" w:hAnsi="Times New Roman" w:cs="Times New Roman"/>
          <w:sz w:val="24"/>
          <w:szCs w:val="24"/>
        </w:rPr>
        <w:t xml:space="preserve">, but actually choosing to earn an (optimal) different level of income, </w:t>
      </w:r>
      <w:r w:rsidRPr="003046DE">
        <w:rPr>
          <w:position w:val="-14"/>
        </w:rPr>
        <w:object w:dxaOrig="3040" w:dyaOrig="440">
          <v:shape id="_x0000_i1081" type="#_x0000_t75" style="width:151.55pt;height:21.75pt" o:ole="">
            <v:imagedata r:id="rId108" o:title=""/>
          </v:shape>
          <o:OLEObject Type="Embed" ProgID="Equation.3" ShapeID="_x0000_i1081" DrawAspect="Content" ObjectID="_1371885679" r:id="rId109"/>
        </w:object>
      </w:r>
      <w:r>
        <w:rPr>
          <w:rFonts w:ascii="Times New Roman" w:hAnsi="Times New Roman" w:cs="Times New Roman"/>
          <w:sz w:val="24"/>
          <w:szCs w:val="24"/>
        </w:rPr>
        <w:t xml:space="preserve">, thereby attaining the level of utility given by the expression on the left-hand side of equation (7). Evidently, all those high-ability </w:t>
      </w:r>
      <w:r>
        <w:rPr>
          <w:rFonts w:ascii="Times New Roman" w:hAnsi="Times New Roman" w:cs="Times New Roman"/>
          <w:sz w:val="24"/>
          <w:szCs w:val="24"/>
        </w:rPr>
        <w:lastRenderedPageBreak/>
        <w:t xml:space="preserve">individuals whose </w:t>
      </w:r>
      <w:r w:rsidRPr="004967F7">
        <w:rPr>
          <w:rFonts w:ascii="Times New Roman" w:hAnsi="Times New Roman" w:cs="Times New Roman"/>
          <w:position w:val="-6"/>
          <w:sz w:val="24"/>
          <w:szCs w:val="24"/>
        </w:rPr>
        <w:object w:dxaOrig="240" w:dyaOrig="220">
          <v:shape id="_x0000_i1082" type="#_x0000_t75" style="width:12.55pt;height:10.9pt" o:ole="">
            <v:imagedata r:id="rId110" o:title=""/>
          </v:shape>
          <o:OLEObject Type="Embed" ProgID="Equation.3" ShapeID="_x0000_i1082" DrawAspect="Content" ObjectID="_1371885680" r:id="rId111"/>
        </w:object>
      </w:r>
      <w:r>
        <w:rPr>
          <w:rFonts w:ascii="Times New Roman" w:hAnsi="Times New Roman" w:cs="Times New Roman"/>
          <w:sz w:val="24"/>
          <w:szCs w:val="24"/>
        </w:rPr>
        <w:t xml:space="preserve"> is below </w:t>
      </w:r>
      <w:r w:rsidRPr="004967F7">
        <w:rPr>
          <w:rFonts w:ascii="Times New Roman" w:hAnsi="Times New Roman" w:cs="Times New Roman"/>
          <w:position w:val="-12"/>
          <w:sz w:val="24"/>
          <w:szCs w:val="24"/>
        </w:rPr>
        <w:object w:dxaOrig="300" w:dyaOrig="360">
          <v:shape id="_x0000_i1083" type="#_x0000_t75" style="width:15.9pt;height:18.4pt" o:ole="">
            <v:imagedata r:id="rId112" o:title=""/>
          </v:shape>
          <o:OLEObject Type="Embed" ProgID="Equation.3" ShapeID="_x0000_i1083" DrawAspect="Content" ObjectID="_1371885681" r:id="rId113"/>
        </w:object>
      </w:r>
      <w:r>
        <w:rPr>
          <w:rFonts w:ascii="Times New Roman" w:hAnsi="Times New Roman" w:cs="Times New Roman"/>
          <w:sz w:val="24"/>
          <w:szCs w:val="24"/>
        </w:rPr>
        <w:t>will choose to misreport.</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Note, that as we assumed, with no loss of generality, that all individuals participate in the program, it follows that there is no need to introduce non-negativity constraints on the transfers.</w:t>
      </w:r>
    </w:p>
    <w:p w:rsidR="00B43E13" w:rsidRPr="00B36948" w:rsidRDefault="00B43E13" w:rsidP="001B7CC3">
      <w:pPr>
        <w:spacing w:line="480" w:lineRule="auto"/>
        <w:jc w:val="both"/>
        <w:rPr>
          <w:rFonts w:ascii="Times New Roman" w:hAnsi="Times New Roman" w:cs="Times New Roman"/>
          <w:smallCaps/>
          <w:sz w:val="24"/>
          <w:szCs w:val="24"/>
        </w:rPr>
      </w:pPr>
      <w:r>
        <w:rPr>
          <w:rFonts w:ascii="Times New Roman" w:hAnsi="Times New Roman" w:cs="Times New Roman"/>
          <w:sz w:val="24"/>
          <w:szCs w:val="24"/>
        </w:rPr>
        <w:tab/>
        <w:t xml:space="preserve">Consider as a benchmark the Besley and Coate [(1992), (1995)] model in which there is no misreporting. In our model this amounts to letting </w:t>
      </w:r>
      <w:r w:rsidRPr="00B36948">
        <w:rPr>
          <w:rFonts w:ascii="Times New Roman" w:hAnsi="Times New Roman" w:cs="Times New Roman"/>
          <w:position w:val="-6"/>
          <w:sz w:val="24"/>
          <w:szCs w:val="24"/>
        </w:rPr>
        <w:object w:dxaOrig="760" w:dyaOrig="340">
          <v:shape id="_x0000_i1084" type="#_x0000_t75" style="width:38.5pt;height:15.9pt" o:ole="">
            <v:imagedata r:id="rId114" o:title=""/>
          </v:shape>
          <o:OLEObject Type="Embed" ProgID="Equation.3" ShapeID="_x0000_i1084" DrawAspect="Content" ObjectID="_1371885682" r:id="rId115"/>
        </w:object>
      </w:r>
      <w:r>
        <w:rPr>
          <w:rFonts w:ascii="Times New Roman" w:hAnsi="Times New Roman" w:cs="Times New Roman"/>
          <w:sz w:val="24"/>
          <w:szCs w:val="24"/>
        </w:rPr>
        <w:t xml:space="preserve">. We will plausibly assume that there is some (but not an excessive level of) misreporting. That is, we will assume that </w:t>
      </w:r>
      <w:r w:rsidRPr="006B67AC">
        <w:rPr>
          <w:rFonts w:ascii="Times New Roman" w:hAnsi="Times New Roman" w:cs="Times New Roman"/>
          <w:position w:val="-6"/>
          <w:sz w:val="24"/>
          <w:szCs w:val="24"/>
        </w:rPr>
        <w:object w:dxaOrig="240" w:dyaOrig="340">
          <v:shape id="_x0000_i1085" type="#_x0000_t75" style="width:10.9pt;height:15.9pt" o:ole="">
            <v:imagedata r:id="rId116" o:title=""/>
          </v:shape>
          <o:OLEObject Type="Embed" ProgID="Equation.3" ShapeID="_x0000_i1085" DrawAspect="Content" ObjectID="_1371885683" r:id="rId117"/>
        </w:object>
      </w:r>
      <w:r>
        <w:rPr>
          <w:rFonts w:ascii="Times New Roman" w:hAnsi="Times New Roman" w:cs="Times New Roman"/>
          <w:sz w:val="24"/>
          <w:szCs w:val="24"/>
        </w:rPr>
        <w:t xml:space="preserve"> is sufficiently high but finite</w:t>
      </w:r>
      <w:r w:rsidR="001B7CC3">
        <w:rPr>
          <w:rFonts w:ascii="Times New Roman" w:hAnsi="Times New Roman" w:cs="Times New Roman"/>
          <w:sz w:val="24"/>
          <w:szCs w:val="24"/>
        </w:rPr>
        <w:t xml:space="preserve"> (see the appendix for a formal condition)</w:t>
      </w:r>
      <w:r>
        <w:rPr>
          <w:rFonts w:ascii="Times New Roman" w:hAnsi="Times New Roman" w:cs="Times New Roman"/>
          <w:sz w:val="24"/>
          <w:szCs w:val="24"/>
        </w:rPr>
        <w:t xml:space="preserve">. Also, note that when the desired minimal level of utility, </w:t>
      </w:r>
      <w:r w:rsidRPr="00E52B77">
        <w:rPr>
          <w:rFonts w:ascii="Times New Roman" w:hAnsi="Times New Roman" w:cs="Times New Roman"/>
          <w:position w:val="-6"/>
          <w:sz w:val="24"/>
          <w:szCs w:val="24"/>
        </w:rPr>
        <w:object w:dxaOrig="200" w:dyaOrig="279">
          <v:shape id="_x0000_i1086" type="#_x0000_t75" style="width:10.05pt;height:14.25pt" o:ole="">
            <v:imagedata r:id="rId118" o:title=""/>
          </v:shape>
          <o:OLEObject Type="Embed" ProgID="Equation.3" ShapeID="_x0000_i1086" DrawAspect="Content" ObjectID="_1371885684" r:id="rId119"/>
        </w:object>
      </w:r>
      <w:r>
        <w:rPr>
          <w:rFonts w:ascii="Times New Roman" w:hAnsi="Times New Roman" w:cs="Times New Roman"/>
          <w:sz w:val="24"/>
          <w:szCs w:val="24"/>
        </w:rPr>
        <w:t xml:space="preserve">, is sufficiently small  (close to </w:t>
      </w:r>
      <w:r w:rsidRPr="00E52B77">
        <w:rPr>
          <w:rFonts w:ascii="Times New Roman" w:hAnsi="Times New Roman" w:cs="Times New Roman"/>
          <w:position w:val="-10"/>
          <w:sz w:val="24"/>
          <w:szCs w:val="24"/>
        </w:rPr>
        <w:object w:dxaOrig="240" w:dyaOrig="340">
          <v:shape id="_x0000_i1087" type="#_x0000_t75" style="width:10.9pt;height:15.9pt" o:ole="">
            <v:imagedata r:id="rId120" o:title=""/>
          </v:shape>
          <o:OLEObject Type="Embed" ProgID="Equation.3" ShapeID="_x0000_i1087" DrawAspect="Content" ObjectID="_1371885685" r:id="rId121"/>
        </w:object>
      </w:r>
      <w:r>
        <w:rPr>
          <w:rFonts w:ascii="Times New Roman" w:hAnsi="Times New Roman" w:cs="Times New Roman"/>
          <w:sz w:val="24"/>
          <w:szCs w:val="24"/>
        </w:rPr>
        <w:t>), then the re-distributive policy is relatively easy to attain and is therefore of limited interest. Indeed, in this case, and in the absence of misreporting, the government can attain its objective without causing any distortion.</w:t>
      </w:r>
      <w:r>
        <w:rPr>
          <w:rStyle w:val="FootnoteReference"/>
          <w:rFonts w:ascii="Times New Roman" w:hAnsi="Times New Roman"/>
          <w:sz w:val="24"/>
          <w:szCs w:val="24"/>
        </w:rPr>
        <w:footnoteReference w:id="15"/>
      </w:r>
      <w:r>
        <w:rPr>
          <w:rFonts w:ascii="Times New Roman" w:hAnsi="Times New Roman" w:cs="Times New Roman"/>
          <w:sz w:val="24"/>
          <w:szCs w:val="24"/>
        </w:rPr>
        <w:t xml:space="preserve"> We will therefore consider the plausible case of </w:t>
      </w:r>
      <w:r w:rsidRPr="007478ED">
        <w:rPr>
          <w:rFonts w:ascii="Times New Roman" w:hAnsi="Times New Roman" w:cs="Times New Roman"/>
          <w:position w:val="-6"/>
          <w:sz w:val="24"/>
          <w:szCs w:val="24"/>
        </w:rPr>
        <w:object w:dxaOrig="200" w:dyaOrig="279">
          <v:shape id="_x0000_i1088" type="#_x0000_t75" style="width:10.05pt;height:14.25pt" o:ole="">
            <v:imagedata r:id="rId122" o:title=""/>
          </v:shape>
          <o:OLEObject Type="Embed" ProgID="Equation.3" ShapeID="_x0000_i1088" DrawAspect="Content" ObjectID="_1371885686" r:id="rId123"/>
        </w:object>
      </w:r>
      <w:r>
        <w:rPr>
          <w:rFonts w:ascii="Times New Roman" w:hAnsi="Times New Roman" w:cs="Times New Roman"/>
          <w:sz w:val="24"/>
          <w:szCs w:val="24"/>
        </w:rPr>
        <w:t xml:space="preserve"> being sufficiently high</w:t>
      </w:r>
      <w:r w:rsidR="001B7CC3">
        <w:rPr>
          <w:rFonts w:ascii="Times New Roman" w:hAnsi="Times New Roman" w:cs="Times New Roman"/>
          <w:sz w:val="24"/>
          <w:szCs w:val="24"/>
        </w:rPr>
        <w:t xml:space="preserve"> (see the appendix for a formal condition)</w:t>
      </w:r>
      <w:r>
        <w:rPr>
          <w:rFonts w:ascii="Times New Roman" w:hAnsi="Times New Roman" w:cs="Times New Roman"/>
          <w:sz w:val="24"/>
          <w:szCs w:val="24"/>
        </w:rPr>
        <w:t>.</w:t>
      </w:r>
    </w:p>
    <w:p w:rsidR="00B43E13" w:rsidRDefault="00B43E13" w:rsidP="0077535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turn next to examine which of the inequality constraints (3)-(6) is binding in the optimal solution. Clearly, a cost-minded government would never choose to offer a level of transfer exceeding what is required to attain the pre-specified utility level, </w:t>
      </w:r>
      <w:r w:rsidRPr="007C63AD">
        <w:rPr>
          <w:rFonts w:ascii="Times New Roman" w:hAnsi="Times New Roman" w:cs="Times New Roman"/>
          <w:position w:val="-6"/>
          <w:sz w:val="24"/>
          <w:szCs w:val="24"/>
        </w:rPr>
        <w:object w:dxaOrig="200" w:dyaOrig="279">
          <v:shape id="_x0000_i1089" type="#_x0000_t75" style="width:10.05pt;height:14.25pt" o:ole="">
            <v:imagedata r:id="rId124" o:title=""/>
          </v:shape>
          <o:OLEObject Type="Embed" ProgID="Equation.3" ShapeID="_x0000_i1089" DrawAspect="Content" ObjectID="_1371885687" r:id="rId125"/>
        </w:object>
      </w:r>
      <w:r>
        <w:rPr>
          <w:rFonts w:ascii="Times New Roman" w:hAnsi="Times New Roman" w:cs="Times New Roman"/>
          <w:sz w:val="24"/>
          <w:szCs w:val="24"/>
        </w:rPr>
        <w:t xml:space="preserve">; so </w:t>
      </w:r>
      <w:r>
        <w:rPr>
          <w:rFonts w:ascii="Times New Roman" w:hAnsi="Times New Roman" w:cs="Times New Roman"/>
          <w:sz w:val="24"/>
          <w:szCs w:val="24"/>
        </w:rPr>
        <w:lastRenderedPageBreak/>
        <w:t xml:space="preserve">that it is straightforward to show that constraint (3) is binding. Turning next to condition (4), we can show (see the appendix for details) that this constraint is not binding when the pre-specified utility level, </w:t>
      </w:r>
      <w:r w:rsidRPr="00D77902">
        <w:rPr>
          <w:rFonts w:ascii="Times New Roman" w:hAnsi="Times New Roman" w:cs="Times New Roman"/>
          <w:position w:val="-6"/>
          <w:sz w:val="24"/>
          <w:szCs w:val="24"/>
        </w:rPr>
        <w:object w:dxaOrig="200" w:dyaOrig="279">
          <v:shape id="_x0000_i1090" type="#_x0000_t75" style="width:10.9pt;height:14.25pt" o:ole="">
            <v:imagedata r:id="rId126" o:title=""/>
          </v:shape>
          <o:OLEObject Type="Embed" ProgID="Equation.3" ShapeID="_x0000_i1090" DrawAspect="Content" ObjectID="_1371885688" r:id="rId127"/>
        </w:object>
      </w:r>
      <w:r>
        <w:rPr>
          <w:rFonts w:ascii="Times New Roman" w:hAnsi="Times New Roman" w:cs="Times New Roman"/>
          <w:sz w:val="24"/>
          <w:szCs w:val="24"/>
        </w:rPr>
        <w:t>, is sufficiently large, as we indeed assume. We finally turn to the two incentive compatibility constraints given by the conditions in (5) and (6). First note that by the single crossing property of the individuals' indifference curves</w:t>
      </w:r>
      <w:r>
        <w:rPr>
          <w:rFonts w:ascii="Times New Roman" w:hAnsi="Times New Roman" w:cs="Times New Roman"/>
          <w:sz w:val="24"/>
          <w:szCs w:val="24"/>
          <w:rtl/>
        </w:rPr>
        <w:t xml:space="preserve"> </w:t>
      </w:r>
      <w:r>
        <w:rPr>
          <w:rFonts w:ascii="Times New Roman" w:hAnsi="Times New Roman" w:cs="Times New Roman"/>
          <w:sz w:val="24"/>
          <w:szCs w:val="24"/>
        </w:rPr>
        <w:t xml:space="preserve">(which follows from the convexity of </w:t>
      </w:r>
      <w:r>
        <w:rPr>
          <w:rFonts w:ascii="Times New Roman" w:hAnsi="Times New Roman" w:cs="Times New Roman"/>
          <w:i/>
          <w:iCs/>
          <w:sz w:val="24"/>
          <w:szCs w:val="24"/>
        </w:rPr>
        <w:t>h</w:t>
      </w:r>
      <w:r>
        <w:rPr>
          <w:rFonts w:ascii="Times New Roman" w:hAnsi="Times New Roman" w:cs="Times New Roman"/>
          <w:sz w:val="24"/>
          <w:szCs w:val="24"/>
        </w:rPr>
        <w:t xml:space="preserve">), both constraints cannot simultaneously bind. The natural conjecture would be that the incentive constraint of the high-ability type will bind in the optimal solution. We can indeed confirm this conjecture </w:t>
      </w:r>
      <w:r w:rsidR="00F63DA8">
        <w:rPr>
          <w:rFonts w:ascii="Times New Roman" w:hAnsi="Times New Roman" w:cs="Times New Roman"/>
          <w:sz w:val="24"/>
          <w:szCs w:val="24"/>
        </w:rPr>
        <w:t xml:space="preserve">(see the appendix for details) </w:t>
      </w:r>
      <w:r>
        <w:rPr>
          <w:rFonts w:ascii="Times New Roman" w:hAnsi="Times New Roman" w:cs="Times New Roman"/>
          <w:sz w:val="24"/>
          <w:szCs w:val="24"/>
        </w:rPr>
        <w:t xml:space="preserve">under our assumption that </w:t>
      </w:r>
      <w:r w:rsidRPr="00BA302A">
        <w:rPr>
          <w:rFonts w:ascii="Times New Roman" w:hAnsi="Times New Roman" w:cs="Times New Roman"/>
          <w:position w:val="-6"/>
          <w:sz w:val="24"/>
          <w:szCs w:val="24"/>
        </w:rPr>
        <w:object w:dxaOrig="240" w:dyaOrig="340">
          <v:shape id="_x0000_i1091" type="#_x0000_t75" style="width:10.9pt;height:15.9pt" o:ole="">
            <v:imagedata r:id="rId128" o:title=""/>
          </v:shape>
          <o:OLEObject Type="Embed" ProgID="Equation.3" ShapeID="_x0000_i1091" DrawAspect="Content" ObjectID="_1371885689" r:id="rId129"/>
        </w:object>
      </w:r>
      <w:r>
        <w:rPr>
          <w:rFonts w:ascii="Times New Roman" w:hAnsi="Times New Roman" w:cs="Times New Roman"/>
          <w:sz w:val="24"/>
          <w:szCs w:val="24"/>
        </w:rPr>
        <w:t xml:space="preserve"> is sufficiently large</w:t>
      </w:r>
      <w:r w:rsidR="00F63DA8">
        <w:rPr>
          <w:rFonts w:ascii="Times New Roman" w:hAnsi="Times New Roman" w:cs="Times New Roman"/>
          <w:sz w:val="24"/>
          <w:szCs w:val="24"/>
        </w:rPr>
        <w:t>.</w:t>
      </w:r>
    </w:p>
    <w:p w:rsidR="00B43E13" w:rsidRDefault="00B43E13" w:rsidP="00BA30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Summarizing: constraints (3) and (5) are binding, whereas, constraints (4) and (6) are not binding, hence, dropped out when deriving the properties of the optimal solution. </w:t>
      </w:r>
    </w:p>
    <w:p w:rsidR="00CB0350" w:rsidRDefault="00B43E13" w:rsidP="00D84315">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43E13" w:rsidRPr="00AE5058" w:rsidRDefault="00B43E13" w:rsidP="00AE5058">
      <w:pPr>
        <w:pStyle w:val="ListParagraph"/>
        <w:numPr>
          <w:ilvl w:val="0"/>
          <w:numId w:val="11"/>
        </w:numPr>
        <w:spacing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Characterization of the Optimal Program</w:t>
      </w:r>
    </w:p>
    <w:p w:rsidR="00B43E13" w:rsidRPr="00A775FA" w:rsidRDefault="00B43E13" w:rsidP="00A775F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suppose first that the workfare requirement (namely, </w:t>
      </w:r>
      <w:r w:rsidRPr="0059598B">
        <w:rPr>
          <w:rFonts w:ascii="Times New Roman" w:hAnsi="Times New Roman" w:cs="Times New Roman"/>
          <w:position w:val="-4"/>
          <w:sz w:val="24"/>
          <w:szCs w:val="24"/>
        </w:rPr>
        <w:object w:dxaOrig="220" w:dyaOrig="260">
          <v:shape id="_x0000_i1092" type="#_x0000_t75" style="width:10.9pt;height:13.4pt" o:ole="">
            <v:imagedata r:id="rId130" o:title=""/>
          </v:shape>
          <o:OLEObject Type="Embed" ProgID="Equation.3" ShapeID="_x0000_i1092" DrawAspect="Content" ObjectID="_1371885690" r:id="rId131"/>
        </w:object>
      </w:r>
      <w:r>
        <w:rPr>
          <w:rFonts w:ascii="Times New Roman" w:hAnsi="Times New Roman" w:cs="Times New Roman"/>
          <w:sz w:val="24"/>
          <w:szCs w:val="24"/>
        </w:rPr>
        <w:t xml:space="preserve">) is fixed and derive the first-order conditions for the optimal solution. Let </w:t>
      </w:r>
      <w:r w:rsidRPr="00684460">
        <w:rPr>
          <w:rFonts w:ascii="Times New Roman" w:hAnsi="Times New Roman" w:cs="Times New Roman"/>
          <w:position w:val="-10"/>
          <w:sz w:val="24"/>
          <w:szCs w:val="24"/>
        </w:rPr>
        <w:object w:dxaOrig="1160" w:dyaOrig="320">
          <v:shape id="_x0000_i1093" type="#_x0000_t75" style="width:57.75pt;height:15.9pt" o:ole="">
            <v:imagedata r:id="rId132" o:title=""/>
          </v:shape>
          <o:OLEObject Type="Embed" ProgID="Equation.3" ShapeID="_x0000_i1093" DrawAspect="Content" ObjectID="_1371885691" r:id="rId133"/>
        </w:object>
      </w:r>
      <w:r>
        <w:rPr>
          <w:rFonts w:ascii="Times New Roman" w:hAnsi="Times New Roman" w:cs="Times New Roman"/>
          <w:sz w:val="24"/>
          <w:szCs w:val="24"/>
        </w:rPr>
        <w:t xml:space="preserve">denote the multipliers associated with the binding inequality constraints (3) and (5), and the equality constraint (7), respectively. The </w:t>
      </w:r>
      <w:r>
        <w:rPr>
          <w:rFonts w:ascii="Times New Roman" w:hAnsi="Times New Roman" w:cs="Times New Roman"/>
          <w:i/>
          <w:iCs/>
          <w:sz w:val="24"/>
          <w:szCs w:val="24"/>
        </w:rPr>
        <w:t>Lagrangean</w:t>
      </w:r>
      <w:r>
        <w:rPr>
          <w:rFonts w:ascii="Times New Roman" w:hAnsi="Times New Roman" w:cs="Times New Roman"/>
          <w:sz w:val="24"/>
          <w:szCs w:val="24"/>
        </w:rPr>
        <w:t xml:space="preserve"> expression is then given by:</w:t>
      </w:r>
    </w:p>
    <w:p w:rsidR="00B43E13" w:rsidRDefault="00904265" w:rsidP="00EF3420">
      <w:pPr>
        <w:pStyle w:val="ListParagraph"/>
        <w:numPr>
          <w:ilvl w:val="0"/>
          <w:numId w:val="3"/>
        </w:numPr>
        <w:spacing w:line="480" w:lineRule="auto"/>
        <w:ind w:hanging="720"/>
        <w:jc w:val="both"/>
        <w:rPr>
          <w:rFonts w:ascii="Times New Roman" w:hAnsi="Times New Roman" w:cs="Times New Roman"/>
          <w:sz w:val="24"/>
          <w:szCs w:val="24"/>
        </w:rPr>
      </w:pPr>
      <w:r w:rsidRPr="00904265">
        <w:rPr>
          <w:rFonts w:ascii="Times New Roman" w:hAnsi="Times New Roman" w:cs="Times New Roman"/>
          <w:position w:val="-46"/>
          <w:sz w:val="24"/>
          <w:szCs w:val="24"/>
        </w:rPr>
        <w:object w:dxaOrig="7339" w:dyaOrig="1040">
          <v:shape id="_x0000_i1094" type="#_x0000_t75" style="width:365.85pt;height:51.9pt" o:ole="">
            <v:imagedata r:id="rId134" o:title=""/>
          </v:shape>
          <o:OLEObject Type="Embed" ProgID="Equation.DSMT4" ShapeID="_x0000_i1094" DrawAspect="Content" ObjectID="_1371885692" r:id="rId135"/>
        </w:object>
      </w:r>
    </w:p>
    <w:p w:rsidR="00B43E13" w:rsidRDefault="00B43E13" w:rsidP="00BB3CA2">
      <w:pPr>
        <w:spacing w:line="480" w:lineRule="auto"/>
        <w:jc w:val="both"/>
        <w:rPr>
          <w:rFonts w:ascii="Times New Roman" w:hAnsi="Times New Roman" w:cs="Times New Roman"/>
          <w:sz w:val="24"/>
          <w:szCs w:val="24"/>
        </w:rPr>
      </w:pPr>
      <w:r>
        <w:rPr>
          <w:rFonts w:ascii="Times New Roman" w:hAnsi="Times New Roman" w:cs="Times New Roman"/>
          <w:sz w:val="24"/>
          <w:szCs w:val="24"/>
        </w:rPr>
        <w:t>The first-order conditions are given by:</w:t>
      </w:r>
    </w:p>
    <w:p w:rsidR="00B43E13" w:rsidRPr="00037BE7" w:rsidRDefault="00B43E13" w:rsidP="00037BE7">
      <w:pPr>
        <w:pStyle w:val="ListParagraph"/>
        <w:numPr>
          <w:ilvl w:val="0"/>
          <w:numId w:val="3"/>
        </w:numPr>
        <w:spacing w:line="480" w:lineRule="auto"/>
        <w:ind w:hanging="720"/>
        <w:jc w:val="both"/>
        <w:rPr>
          <w:rFonts w:ascii="Times New Roman" w:hAnsi="Times New Roman" w:cs="Times New Roman"/>
          <w:sz w:val="24"/>
          <w:szCs w:val="24"/>
        </w:rPr>
      </w:pPr>
      <w:r w:rsidRPr="006B61A7">
        <w:rPr>
          <w:rFonts w:ascii="Times New Roman" w:hAnsi="Times New Roman" w:cs="Times New Roman"/>
          <w:position w:val="-12"/>
          <w:sz w:val="24"/>
          <w:szCs w:val="24"/>
        </w:rPr>
        <w:object w:dxaOrig="3080" w:dyaOrig="400">
          <v:shape id="_x0000_i1095" type="#_x0000_t75" style="width:151.55pt;height:19.25pt" o:ole="">
            <v:imagedata r:id="rId136" o:title=""/>
          </v:shape>
          <o:OLEObject Type="Embed" ProgID="Equation.3" ShapeID="_x0000_i1095" DrawAspect="Content" ObjectID="_1371885693" r:id="rId137"/>
        </w:object>
      </w:r>
    </w:p>
    <w:p w:rsidR="00B43E13" w:rsidRPr="00037BE7" w:rsidRDefault="00B43E13" w:rsidP="00037BE7">
      <w:pPr>
        <w:pStyle w:val="ListParagraph"/>
        <w:numPr>
          <w:ilvl w:val="0"/>
          <w:numId w:val="3"/>
        </w:numPr>
        <w:spacing w:line="480" w:lineRule="auto"/>
        <w:ind w:hanging="720"/>
        <w:jc w:val="both"/>
        <w:rPr>
          <w:rFonts w:ascii="Times New Roman" w:hAnsi="Times New Roman" w:cs="Times New Roman"/>
          <w:sz w:val="24"/>
          <w:szCs w:val="24"/>
        </w:rPr>
      </w:pPr>
      <w:r w:rsidRPr="006B61A7">
        <w:rPr>
          <w:rFonts w:ascii="Times New Roman" w:hAnsi="Times New Roman" w:cs="Times New Roman"/>
          <w:position w:val="-12"/>
          <w:sz w:val="24"/>
          <w:szCs w:val="24"/>
        </w:rPr>
        <w:object w:dxaOrig="5700" w:dyaOrig="400">
          <v:shape id="_x0000_i1096" type="#_x0000_t75" style="width:284.65pt;height:20.1pt" o:ole="">
            <v:imagedata r:id="rId138" o:title=""/>
          </v:shape>
          <o:OLEObject Type="Embed" ProgID="Equation.3" ShapeID="_x0000_i1096" DrawAspect="Content" ObjectID="_1371885694" r:id="rId139"/>
        </w:object>
      </w:r>
    </w:p>
    <w:p w:rsidR="00B43E13" w:rsidRPr="00910681" w:rsidRDefault="00B43E13" w:rsidP="00037BE7">
      <w:pPr>
        <w:pStyle w:val="ListParagraph"/>
        <w:numPr>
          <w:ilvl w:val="0"/>
          <w:numId w:val="3"/>
        </w:numPr>
        <w:spacing w:line="480" w:lineRule="auto"/>
        <w:ind w:hanging="720"/>
        <w:jc w:val="both"/>
        <w:rPr>
          <w:rFonts w:ascii="Times New Roman" w:hAnsi="Times New Roman" w:cs="Times New Roman"/>
          <w:sz w:val="24"/>
          <w:szCs w:val="24"/>
        </w:rPr>
      </w:pPr>
      <w:r w:rsidRPr="00346213">
        <w:rPr>
          <w:rFonts w:ascii="Times New Roman" w:hAnsi="Times New Roman" w:cs="Times New Roman"/>
          <w:position w:val="-12"/>
          <w:sz w:val="24"/>
          <w:szCs w:val="24"/>
        </w:rPr>
        <w:object w:dxaOrig="3460" w:dyaOrig="400">
          <v:shape id="_x0000_i1097" type="#_x0000_t75" style="width:173.3pt;height:19.25pt" o:ole="">
            <v:imagedata r:id="rId140" o:title=""/>
          </v:shape>
          <o:OLEObject Type="Embed" ProgID="Equation.3" ShapeID="_x0000_i1097" DrawAspect="Content" ObjectID="_1371885695" r:id="rId141"/>
        </w:object>
      </w:r>
    </w:p>
    <w:p w:rsidR="00B43E13" w:rsidRPr="00880FD7" w:rsidRDefault="00B43E13" w:rsidP="00037BE7">
      <w:pPr>
        <w:pStyle w:val="ListParagraph"/>
        <w:numPr>
          <w:ilvl w:val="0"/>
          <w:numId w:val="3"/>
        </w:numPr>
        <w:spacing w:line="480" w:lineRule="auto"/>
        <w:ind w:hanging="720"/>
        <w:jc w:val="both"/>
        <w:rPr>
          <w:rFonts w:ascii="Times New Roman" w:hAnsi="Times New Roman" w:cs="Times New Roman"/>
          <w:sz w:val="24"/>
          <w:szCs w:val="24"/>
        </w:rPr>
      </w:pPr>
      <w:r w:rsidRPr="003E7458">
        <w:rPr>
          <w:rFonts w:ascii="Times New Roman" w:hAnsi="Times New Roman" w:cs="Times New Roman"/>
          <w:position w:val="-16"/>
          <w:sz w:val="24"/>
          <w:szCs w:val="24"/>
        </w:rPr>
        <w:object w:dxaOrig="6100" w:dyaOrig="440">
          <v:shape id="_x0000_i1098" type="#_x0000_t75" style="width:305.6pt;height:21.75pt" o:ole="">
            <v:imagedata r:id="rId142" o:title=""/>
          </v:shape>
          <o:OLEObject Type="Embed" ProgID="Equation.3" ShapeID="_x0000_i1098" DrawAspect="Content" ObjectID="_1371885696" r:id="rId143"/>
        </w:object>
      </w:r>
    </w:p>
    <w:p w:rsidR="00B43E13" w:rsidRPr="00B36E3B" w:rsidRDefault="00B43E13" w:rsidP="00037BE7">
      <w:pPr>
        <w:pStyle w:val="ListParagraph"/>
        <w:numPr>
          <w:ilvl w:val="0"/>
          <w:numId w:val="3"/>
        </w:numPr>
        <w:spacing w:line="480" w:lineRule="auto"/>
        <w:ind w:hanging="720"/>
        <w:jc w:val="both"/>
        <w:rPr>
          <w:rFonts w:ascii="Times New Roman" w:hAnsi="Times New Roman" w:cs="Times New Roman"/>
          <w:sz w:val="24"/>
          <w:szCs w:val="24"/>
        </w:rPr>
      </w:pPr>
      <w:r w:rsidRPr="00366CFF">
        <w:rPr>
          <w:rFonts w:ascii="Times New Roman" w:hAnsi="Times New Roman" w:cs="Times New Roman"/>
          <w:position w:val="-16"/>
          <w:sz w:val="24"/>
          <w:szCs w:val="24"/>
        </w:rPr>
        <w:object w:dxaOrig="3739" w:dyaOrig="440">
          <v:shape id="_x0000_i1099" type="#_x0000_t75" style="width:186.7pt;height:21.75pt" o:ole="">
            <v:imagedata r:id="rId144" o:title=""/>
          </v:shape>
          <o:OLEObject Type="Embed" ProgID="Equation.3" ShapeID="_x0000_i1099" DrawAspect="Content" ObjectID="_1371885697" r:id="rId145"/>
        </w:object>
      </w:r>
    </w:p>
    <w:p w:rsidR="00B43E13" w:rsidRDefault="00B43E13" w:rsidP="00920F37">
      <w:pPr>
        <w:spacing w:line="480" w:lineRule="auto"/>
        <w:jc w:val="both"/>
        <w:rPr>
          <w:rFonts w:ascii="Times New Roman" w:hAnsi="Times New Roman" w:cs="Times New Roman"/>
          <w:sz w:val="24"/>
          <w:szCs w:val="24"/>
        </w:rPr>
      </w:pPr>
      <w:r>
        <w:rPr>
          <w:rFonts w:ascii="Times New Roman" w:hAnsi="Times New Roman" w:cs="Times New Roman"/>
          <w:sz w:val="24"/>
          <w:szCs w:val="24"/>
        </w:rPr>
        <w:t>Employing the first-order conditions in (9)-(13) one can obtain the standard properties derived by the literature; namely, a zero (implicit) marginal tax rate levied on the high- skill individual [‘efficiency at the top’, see Sadka (1976)] and a strictly positive (implicit) marginal tax rate imposed on the low-skill individual (see the appendix for details).</w:t>
      </w:r>
    </w:p>
    <w:p w:rsidR="00B43E13" w:rsidRDefault="00B43E13" w:rsidP="00F370F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turn next to examine the desirability of imposing a workfare requirement (as a supplement to means-testing). Specifically, we ask whether imposing some workfare requirement is better than none. To do this, we employ the envelope theorem and differentiate the </w:t>
      </w:r>
      <w:r>
        <w:rPr>
          <w:rFonts w:ascii="Times New Roman" w:hAnsi="Times New Roman" w:cs="Times New Roman"/>
          <w:i/>
          <w:iCs/>
          <w:sz w:val="24"/>
          <w:szCs w:val="24"/>
        </w:rPr>
        <w:t>Lagrangean</w:t>
      </w:r>
      <w:r>
        <w:rPr>
          <w:rFonts w:ascii="Times New Roman" w:hAnsi="Times New Roman" w:cs="Times New Roman"/>
          <w:sz w:val="24"/>
          <w:szCs w:val="24"/>
        </w:rPr>
        <w:t xml:space="preserve"> with respect to </w:t>
      </w:r>
      <w:r w:rsidRPr="00A86981">
        <w:rPr>
          <w:rFonts w:ascii="Times New Roman" w:hAnsi="Times New Roman" w:cs="Times New Roman"/>
          <w:position w:val="-4"/>
          <w:sz w:val="24"/>
          <w:szCs w:val="24"/>
        </w:rPr>
        <w:object w:dxaOrig="220" w:dyaOrig="260">
          <v:shape id="_x0000_i1100" type="#_x0000_t75" style="width:10.9pt;height:12.55pt" o:ole="">
            <v:imagedata r:id="rId146" o:title=""/>
          </v:shape>
          <o:OLEObject Type="Embed" ProgID="Equation.3" ShapeID="_x0000_i1100" DrawAspect="Content" ObjectID="_1371885698" r:id="rId147"/>
        </w:object>
      </w:r>
      <w:r>
        <w:rPr>
          <w:rFonts w:ascii="Times New Roman" w:hAnsi="Times New Roman" w:cs="Times New Roman"/>
          <w:position w:val="-4"/>
          <w:sz w:val="24"/>
          <w:szCs w:val="24"/>
        </w:rPr>
        <w:t xml:space="preserve">, </w:t>
      </w:r>
      <w:r>
        <w:rPr>
          <w:rFonts w:ascii="Times New Roman" w:hAnsi="Times New Roman" w:cs="Times New Roman"/>
          <w:sz w:val="24"/>
          <w:szCs w:val="24"/>
        </w:rPr>
        <w:t xml:space="preserve">evaluating the derivative at </w:t>
      </w:r>
      <w:r w:rsidRPr="00A86981">
        <w:rPr>
          <w:rFonts w:ascii="Times New Roman" w:hAnsi="Times New Roman" w:cs="Times New Roman"/>
          <w:position w:val="-6"/>
          <w:sz w:val="24"/>
          <w:szCs w:val="24"/>
        </w:rPr>
        <w:object w:dxaOrig="580" w:dyaOrig="279">
          <v:shape id="_x0000_i1101" type="#_x0000_t75" style="width:29.3pt;height:14.25pt" o:ole="">
            <v:imagedata r:id="rId148" o:title=""/>
          </v:shape>
          <o:OLEObject Type="Embed" ProgID="Equation.3" ShapeID="_x0000_i1101" DrawAspect="Content" ObjectID="_1371885699" r:id="rId149"/>
        </w:object>
      </w:r>
      <w:r>
        <w:rPr>
          <w:rFonts w:ascii="Times New Roman" w:hAnsi="Times New Roman" w:cs="Times New Roman"/>
          <w:sz w:val="24"/>
          <w:szCs w:val="24"/>
        </w:rPr>
        <w:t>:</w:t>
      </w:r>
    </w:p>
    <w:p w:rsidR="00B43E13" w:rsidRDefault="00B43E13" w:rsidP="00C74128">
      <w:pPr>
        <w:pStyle w:val="ListParagraph"/>
        <w:numPr>
          <w:ilvl w:val="0"/>
          <w:numId w:val="3"/>
        </w:numPr>
        <w:spacing w:line="480" w:lineRule="auto"/>
        <w:ind w:hanging="720"/>
        <w:jc w:val="both"/>
        <w:rPr>
          <w:rFonts w:ascii="Times New Roman" w:hAnsi="Times New Roman" w:cs="Times New Roman"/>
          <w:sz w:val="24"/>
          <w:szCs w:val="24"/>
        </w:rPr>
      </w:pPr>
      <w:r w:rsidRPr="00665052">
        <w:rPr>
          <w:rFonts w:ascii="Times New Roman" w:hAnsi="Times New Roman" w:cs="Times New Roman"/>
          <w:position w:val="-24"/>
          <w:sz w:val="24"/>
          <w:szCs w:val="24"/>
        </w:rPr>
        <w:object w:dxaOrig="5160" w:dyaOrig="600">
          <v:shape id="_x0000_i1102" type="#_x0000_t75" style="width:257.85pt;height:29.3pt" o:ole="">
            <v:imagedata r:id="rId150" o:title=""/>
          </v:shape>
          <o:OLEObject Type="Embed" ProgID="Equation.3" ShapeID="_x0000_i1102" DrawAspect="Content" ObjectID="_1371885700" r:id="rId151"/>
        </w:object>
      </w:r>
      <w:r>
        <w:rPr>
          <w:rFonts w:ascii="Times New Roman" w:hAnsi="Times New Roman" w:cs="Times New Roman"/>
          <w:sz w:val="24"/>
          <w:szCs w:val="24"/>
        </w:rPr>
        <w:t>.</w:t>
      </w:r>
    </w:p>
    <w:p w:rsidR="00AC4DFC" w:rsidRDefault="00851ACE" w:rsidP="004C718E">
      <w:pPr>
        <w:spacing w:line="480" w:lineRule="auto"/>
        <w:jc w:val="both"/>
        <w:rPr>
          <w:rFonts w:ascii="Times New Roman" w:hAnsi="Times New Roman" w:cs="Times New Roman"/>
          <w:position w:val="-14"/>
          <w:sz w:val="24"/>
          <w:szCs w:val="24"/>
        </w:rPr>
      </w:pPr>
      <w:r>
        <w:rPr>
          <w:rFonts w:ascii="Times New Roman" w:hAnsi="Times New Roman" w:cs="Times New Roman"/>
          <w:position w:val="-14"/>
          <w:sz w:val="24"/>
          <w:szCs w:val="24"/>
        </w:rPr>
        <w:t>The expression on the right-hand side of equation (14) captures the different channels via which imposing workfare affects total government cost. The first term is positive, hence works in the direction of increasing government cost</w:t>
      </w:r>
      <w:r w:rsidR="00694632">
        <w:rPr>
          <w:rFonts w:ascii="Times New Roman" w:hAnsi="Times New Roman" w:cs="Times New Roman"/>
          <w:position w:val="-14"/>
          <w:sz w:val="24"/>
          <w:szCs w:val="24"/>
        </w:rPr>
        <w:t>.</w:t>
      </w:r>
      <w:r>
        <w:rPr>
          <w:rFonts w:ascii="Times New Roman" w:hAnsi="Times New Roman" w:cs="Times New Roman"/>
          <w:position w:val="-14"/>
          <w:sz w:val="24"/>
          <w:szCs w:val="24"/>
        </w:rPr>
        <w:t xml:space="preserve"> </w:t>
      </w:r>
      <w:r w:rsidR="00694632">
        <w:rPr>
          <w:rFonts w:ascii="Times New Roman" w:hAnsi="Times New Roman" w:cs="Times New Roman"/>
          <w:position w:val="-14"/>
          <w:sz w:val="24"/>
          <w:szCs w:val="24"/>
        </w:rPr>
        <w:t xml:space="preserve">It </w:t>
      </w:r>
      <w:r>
        <w:rPr>
          <w:rFonts w:ascii="Times New Roman" w:hAnsi="Times New Roman" w:cs="Times New Roman"/>
          <w:position w:val="-14"/>
          <w:sz w:val="24"/>
          <w:szCs w:val="24"/>
        </w:rPr>
        <w:t xml:space="preserve">measures the increase in the </w:t>
      </w:r>
      <w:r w:rsidR="008060C7">
        <w:rPr>
          <w:rFonts w:ascii="Times New Roman" w:hAnsi="Times New Roman" w:cs="Times New Roman"/>
          <w:position w:val="-14"/>
          <w:sz w:val="24"/>
          <w:szCs w:val="24"/>
        </w:rPr>
        <w:t>transfer paid to</w:t>
      </w:r>
      <w:r>
        <w:rPr>
          <w:rFonts w:ascii="Times New Roman" w:hAnsi="Times New Roman" w:cs="Times New Roman"/>
          <w:position w:val="-14"/>
          <w:sz w:val="24"/>
          <w:szCs w:val="24"/>
        </w:rPr>
        <w:t xml:space="preserve"> a low-skill non-cheat</w:t>
      </w:r>
      <w:r w:rsidR="00D61B6A">
        <w:rPr>
          <w:rFonts w:ascii="Times New Roman" w:hAnsi="Times New Roman" w:cs="Times New Roman"/>
          <w:position w:val="-14"/>
          <w:sz w:val="24"/>
          <w:szCs w:val="24"/>
        </w:rPr>
        <w:t>ing</w:t>
      </w:r>
      <w:r>
        <w:rPr>
          <w:rFonts w:ascii="Times New Roman" w:hAnsi="Times New Roman" w:cs="Times New Roman"/>
          <w:position w:val="-14"/>
          <w:sz w:val="24"/>
          <w:szCs w:val="24"/>
        </w:rPr>
        <w:t xml:space="preserve"> </w:t>
      </w:r>
      <w:r w:rsidR="00D61B6A">
        <w:rPr>
          <w:rFonts w:ascii="Times New Roman" w:hAnsi="Times New Roman" w:cs="Times New Roman"/>
          <w:position w:val="-14"/>
          <w:sz w:val="24"/>
          <w:szCs w:val="24"/>
        </w:rPr>
        <w:t>claimant</w:t>
      </w:r>
      <w:r>
        <w:rPr>
          <w:rFonts w:ascii="Times New Roman" w:hAnsi="Times New Roman" w:cs="Times New Roman"/>
          <w:position w:val="-14"/>
          <w:sz w:val="24"/>
          <w:szCs w:val="24"/>
        </w:rPr>
        <w:t xml:space="preserve"> necessary to compensate her for the additional disutility entailed by the imposition of the work requirement</w:t>
      </w:r>
      <w:r w:rsidR="008060C7">
        <w:rPr>
          <w:rFonts w:ascii="Times New Roman" w:hAnsi="Times New Roman" w:cs="Times New Roman"/>
          <w:position w:val="-14"/>
          <w:sz w:val="24"/>
          <w:szCs w:val="24"/>
        </w:rPr>
        <w:t xml:space="preserve">, </w:t>
      </w:r>
      <w:r w:rsidR="0029521D">
        <w:rPr>
          <w:rFonts w:ascii="Times New Roman" w:hAnsi="Times New Roman" w:cs="Times New Roman"/>
          <w:position w:val="-14"/>
          <w:sz w:val="24"/>
          <w:szCs w:val="24"/>
        </w:rPr>
        <w:t xml:space="preserve">in order </w:t>
      </w:r>
      <w:r w:rsidR="008060C7">
        <w:rPr>
          <w:rFonts w:ascii="Times New Roman" w:hAnsi="Times New Roman" w:cs="Times New Roman"/>
          <w:position w:val="-14"/>
          <w:sz w:val="24"/>
          <w:szCs w:val="24"/>
        </w:rPr>
        <w:t>to maint</w:t>
      </w:r>
      <w:r w:rsidR="004F45B9">
        <w:rPr>
          <w:rFonts w:ascii="Times New Roman" w:hAnsi="Times New Roman" w:cs="Times New Roman"/>
          <w:position w:val="-14"/>
          <w:sz w:val="24"/>
          <w:szCs w:val="24"/>
        </w:rPr>
        <w:t>ain</w:t>
      </w:r>
      <w:r w:rsidR="008060C7">
        <w:rPr>
          <w:rFonts w:ascii="Times New Roman" w:hAnsi="Times New Roman" w:cs="Times New Roman"/>
          <w:position w:val="-14"/>
          <w:sz w:val="24"/>
          <w:szCs w:val="24"/>
        </w:rPr>
        <w:t xml:space="preserve"> </w:t>
      </w:r>
      <w:r w:rsidR="004F45B9">
        <w:rPr>
          <w:rFonts w:ascii="Times New Roman" w:hAnsi="Times New Roman" w:cs="Times New Roman"/>
          <w:position w:val="-14"/>
          <w:sz w:val="24"/>
          <w:szCs w:val="24"/>
        </w:rPr>
        <w:t>the target utility set by the government</w:t>
      </w:r>
      <w:r>
        <w:rPr>
          <w:rFonts w:ascii="Times New Roman" w:hAnsi="Times New Roman" w:cs="Times New Roman"/>
          <w:position w:val="-14"/>
          <w:sz w:val="24"/>
          <w:szCs w:val="24"/>
        </w:rPr>
        <w:t>.</w:t>
      </w:r>
      <w:r w:rsidR="008060C7">
        <w:rPr>
          <w:rFonts w:ascii="Times New Roman" w:hAnsi="Times New Roman" w:cs="Times New Roman"/>
          <w:position w:val="-14"/>
          <w:sz w:val="24"/>
          <w:szCs w:val="24"/>
        </w:rPr>
        <w:t xml:space="preserve"> The second term is negative, hence </w:t>
      </w:r>
      <w:r w:rsidR="008060C7">
        <w:rPr>
          <w:rFonts w:ascii="Times New Roman" w:hAnsi="Times New Roman" w:cs="Times New Roman"/>
          <w:position w:val="-14"/>
          <w:sz w:val="24"/>
          <w:szCs w:val="24"/>
        </w:rPr>
        <w:lastRenderedPageBreak/>
        <w:t>works in the direction of reducing government cost</w:t>
      </w:r>
      <w:r w:rsidR="00F119AD">
        <w:rPr>
          <w:rFonts w:ascii="Times New Roman" w:hAnsi="Times New Roman" w:cs="Times New Roman"/>
          <w:position w:val="-14"/>
          <w:sz w:val="24"/>
          <w:szCs w:val="24"/>
        </w:rPr>
        <w:t>.</w:t>
      </w:r>
      <w:r w:rsidR="008060C7">
        <w:rPr>
          <w:rFonts w:ascii="Times New Roman" w:hAnsi="Times New Roman" w:cs="Times New Roman"/>
          <w:position w:val="-14"/>
          <w:sz w:val="24"/>
          <w:szCs w:val="24"/>
        </w:rPr>
        <w:t xml:space="preserve"> </w:t>
      </w:r>
      <w:r w:rsidR="00F119AD">
        <w:rPr>
          <w:rFonts w:ascii="Times New Roman" w:hAnsi="Times New Roman" w:cs="Times New Roman"/>
          <w:position w:val="-14"/>
          <w:sz w:val="24"/>
          <w:szCs w:val="24"/>
        </w:rPr>
        <w:t xml:space="preserve">It </w:t>
      </w:r>
      <w:r w:rsidR="008060C7">
        <w:rPr>
          <w:rFonts w:ascii="Times New Roman" w:hAnsi="Times New Roman" w:cs="Times New Roman"/>
          <w:position w:val="-14"/>
          <w:sz w:val="24"/>
          <w:szCs w:val="24"/>
        </w:rPr>
        <w:t>measure</w:t>
      </w:r>
      <w:r w:rsidR="00F119AD">
        <w:rPr>
          <w:rFonts w:ascii="Times New Roman" w:hAnsi="Times New Roman" w:cs="Times New Roman"/>
          <w:position w:val="-14"/>
          <w:sz w:val="24"/>
          <w:szCs w:val="24"/>
        </w:rPr>
        <w:t>s</w:t>
      </w:r>
      <w:r w:rsidR="008060C7">
        <w:rPr>
          <w:rFonts w:ascii="Times New Roman" w:hAnsi="Times New Roman" w:cs="Times New Roman"/>
          <w:position w:val="-14"/>
          <w:sz w:val="24"/>
          <w:szCs w:val="24"/>
        </w:rPr>
        <w:t xml:space="preserve"> the screening gain from introducing workfare; namely, the reduction in the </w:t>
      </w:r>
      <w:r w:rsidR="00F119AD">
        <w:rPr>
          <w:rFonts w:ascii="Times New Roman" w:hAnsi="Times New Roman" w:cs="Times New Roman"/>
          <w:position w:val="-14"/>
          <w:sz w:val="24"/>
          <w:szCs w:val="24"/>
        </w:rPr>
        <w:t xml:space="preserve">transfer paid to the high-skill </w:t>
      </w:r>
      <w:r w:rsidR="00F119AD" w:rsidRPr="00C935FE">
        <w:rPr>
          <w:rFonts w:ascii="Times New Roman" w:hAnsi="Times New Roman" w:cs="Times New Roman"/>
          <w:position w:val="-14"/>
          <w:sz w:val="24"/>
          <w:szCs w:val="24"/>
        </w:rPr>
        <w:t>non-cheating</w:t>
      </w:r>
      <w:r w:rsidR="00F119AD">
        <w:rPr>
          <w:rFonts w:ascii="Times New Roman" w:hAnsi="Times New Roman" w:cs="Times New Roman"/>
          <w:position w:val="-14"/>
          <w:sz w:val="24"/>
          <w:szCs w:val="24"/>
        </w:rPr>
        <w:t xml:space="preserve"> claimant, due to the slackening of </w:t>
      </w:r>
      <w:r w:rsidR="00D73E37">
        <w:rPr>
          <w:rFonts w:ascii="Times New Roman" w:hAnsi="Times New Roman" w:cs="Times New Roman"/>
          <w:position w:val="-14"/>
          <w:sz w:val="24"/>
          <w:szCs w:val="24"/>
        </w:rPr>
        <w:t>his</w:t>
      </w:r>
      <w:r w:rsidR="00F119AD">
        <w:rPr>
          <w:rFonts w:ascii="Times New Roman" w:hAnsi="Times New Roman" w:cs="Times New Roman"/>
          <w:position w:val="-14"/>
          <w:sz w:val="24"/>
          <w:szCs w:val="24"/>
        </w:rPr>
        <w:t xml:space="preserve"> (binding) incentive constraint. </w:t>
      </w:r>
      <w:r w:rsidR="00026782">
        <w:rPr>
          <w:rFonts w:ascii="Times New Roman" w:hAnsi="Times New Roman" w:cs="Times New Roman"/>
          <w:position w:val="-14"/>
          <w:sz w:val="24"/>
          <w:szCs w:val="24"/>
        </w:rPr>
        <w:t>The third term is negative, hence works in the direction of reducing government cost.</w:t>
      </w:r>
      <w:r w:rsidR="00F16D8F">
        <w:rPr>
          <w:rFonts w:ascii="Times New Roman" w:hAnsi="Times New Roman" w:cs="Times New Roman"/>
          <w:position w:val="-14"/>
          <w:sz w:val="24"/>
          <w:szCs w:val="24"/>
        </w:rPr>
        <w:t xml:space="preserve"> This term is unique to our setting and captures the gain from introducing workfare </w:t>
      </w:r>
      <w:r w:rsidR="00507833">
        <w:rPr>
          <w:rFonts w:ascii="Times New Roman" w:hAnsi="Times New Roman" w:cs="Times New Roman"/>
          <w:position w:val="-14"/>
          <w:sz w:val="24"/>
          <w:szCs w:val="24"/>
        </w:rPr>
        <w:t xml:space="preserve">as a means to reduce </w:t>
      </w:r>
      <w:r w:rsidR="00F16D8F">
        <w:rPr>
          <w:rFonts w:ascii="Times New Roman" w:hAnsi="Times New Roman" w:cs="Times New Roman"/>
          <w:position w:val="-14"/>
          <w:sz w:val="24"/>
          <w:szCs w:val="24"/>
        </w:rPr>
        <w:t xml:space="preserve">the extent of </w:t>
      </w:r>
      <w:r w:rsidR="000902FA">
        <w:rPr>
          <w:rFonts w:ascii="Times New Roman" w:hAnsi="Times New Roman" w:cs="Times New Roman"/>
          <w:position w:val="-14"/>
          <w:sz w:val="24"/>
          <w:szCs w:val="24"/>
        </w:rPr>
        <w:t xml:space="preserve">income </w:t>
      </w:r>
      <w:r w:rsidR="00F16D8F">
        <w:rPr>
          <w:rFonts w:ascii="Times New Roman" w:hAnsi="Times New Roman" w:cs="Times New Roman"/>
          <w:position w:val="-14"/>
          <w:sz w:val="24"/>
          <w:szCs w:val="24"/>
        </w:rPr>
        <w:t>misreporting by high-skill cheat</w:t>
      </w:r>
      <w:r w:rsidR="000902FA">
        <w:rPr>
          <w:rFonts w:ascii="Times New Roman" w:hAnsi="Times New Roman" w:cs="Times New Roman"/>
          <w:position w:val="-14"/>
          <w:sz w:val="24"/>
          <w:szCs w:val="24"/>
        </w:rPr>
        <w:t>ing claimants</w:t>
      </w:r>
      <w:r w:rsidR="00F16D8F">
        <w:rPr>
          <w:rFonts w:ascii="Times New Roman" w:hAnsi="Times New Roman" w:cs="Times New Roman"/>
          <w:position w:val="-14"/>
          <w:sz w:val="24"/>
          <w:szCs w:val="24"/>
        </w:rPr>
        <w:t>.</w:t>
      </w:r>
    </w:p>
    <w:p w:rsidR="00B43E13" w:rsidRDefault="00B43E13" w:rsidP="0029521D">
      <w:pPr>
        <w:spacing w:line="480" w:lineRule="auto"/>
        <w:ind w:firstLine="720"/>
        <w:jc w:val="both"/>
        <w:rPr>
          <w:rFonts w:ascii="Times New Roman" w:hAnsi="Times New Roman" w:cs="Times New Roman"/>
          <w:position w:val="-14"/>
          <w:sz w:val="24"/>
          <w:szCs w:val="24"/>
        </w:rPr>
      </w:pPr>
      <w:r>
        <w:rPr>
          <w:rFonts w:ascii="Times New Roman" w:hAnsi="Times New Roman" w:cs="Times New Roman"/>
          <w:position w:val="-14"/>
          <w:sz w:val="24"/>
          <w:szCs w:val="24"/>
        </w:rPr>
        <w:t>When the expression in (14) is negative, imposing some workfare requirement is</w:t>
      </w:r>
      <w:r w:rsidR="00BA70B7">
        <w:rPr>
          <w:rFonts w:ascii="Times New Roman" w:hAnsi="Times New Roman" w:cs="Times New Roman"/>
          <w:position w:val="-14"/>
          <w:sz w:val="24"/>
          <w:szCs w:val="24"/>
        </w:rPr>
        <w:t xml:space="preserve"> </w:t>
      </w:r>
      <w:r>
        <w:rPr>
          <w:rFonts w:ascii="Times New Roman" w:hAnsi="Times New Roman" w:cs="Times New Roman"/>
          <w:position w:val="-14"/>
          <w:sz w:val="24"/>
          <w:szCs w:val="24"/>
        </w:rPr>
        <w:t>desirable, as it results in a reduction in government expenditure. This turns out to be indeed the case when the underlying skill-gap is large and cheating is not viewed as highly immoral:</w:t>
      </w:r>
    </w:p>
    <w:p w:rsidR="00B43E13" w:rsidRDefault="00B43E13" w:rsidP="00996979">
      <w:pPr>
        <w:spacing w:line="480" w:lineRule="auto"/>
        <w:jc w:val="both"/>
        <w:rPr>
          <w:rFonts w:ascii="Times New Roman" w:hAnsi="Times New Roman" w:cs="Times New Roman"/>
          <w:position w:val="-14"/>
          <w:sz w:val="24"/>
          <w:szCs w:val="24"/>
        </w:rPr>
      </w:pPr>
      <w:r>
        <w:rPr>
          <w:rFonts w:ascii="Times New Roman" w:hAnsi="Times New Roman" w:cs="Times New Roman"/>
          <w:b/>
          <w:bCs/>
          <w:sz w:val="24"/>
          <w:szCs w:val="24"/>
        </w:rPr>
        <w:t xml:space="preserve">Proposition: </w:t>
      </w:r>
      <w:r>
        <w:rPr>
          <w:rFonts w:ascii="Times New Roman" w:hAnsi="Times New Roman" w:cs="Times New Roman"/>
          <w:sz w:val="24"/>
          <w:szCs w:val="24"/>
        </w:rPr>
        <w:t xml:space="preserve">There exist </w:t>
      </w:r>
      <w:r w:rsidRPr="008F5190">
        <w:rPr>
          <w:position w:val="-12"/>
        </w:rPr>
        <w:object w:dxaOrig="1120" w:dyaOrig="400">
          <v:shape id="_x0000_i1103" type="#_x0000_t75" style="width:56.1pt;height:20.1pt" o:ole="">
            <v:imagedata r:id="rId152" o:title=""/>
          </v:shape>
          <o:OLEObject Type="Embed" ProgID="Equation.3" ShapeID="_x0000_i1103" DrawAspect="Content" ObjectID="_1371885701" r:id="rId153"/>
        </w:object>
      </w:r>
      <w:r>
        <w:t xml:space="preserve"> </w:t>
      </w:r>
      <w:r>
        <w:rPr>
          <w:rFonts w:ascii="Times New Roman" w:hAnsi="Times New Roman" w:cs="Times New Roman"/>
          <w:sz w:val="24"/>
          <w:szCs w:val="24"/>
        </w:rPr>
        <w:t xml:space="preserve">such that workfare is a socially desirable supplement to income-testing for all </w:t>
      </w:r>
      <w:r w:rsidRPr="00996979">
        <w:rPr>
          <w:rFonts w:ascii="Times New Roman" w:hAnsi="Times New Roman" w:cs="Times New Roman"/>
          <w:position w:val="-12"/>
          <w:sz w:val="24"/>
          <w:szCs w:val="24"/>
        </w:rPr>
        <w:object w:dxaOrig="2299" w:dyaOrig="400">
          <v:shape id="_x0000_i1104" type="#_x0000_t75" style="width:113.85pt;height:20.1pt" o:ole="">
            <v:imagedata r:id="rId154" o:title=""/>
          </v:shape>
          <o:OLEObject Type="Embed" ProgID="Equation.3" ShapeID="_x0000_i1104" DrawAspect="Content" ObjectID="_1371885702" r:id="rId155"/>
        </w:object>
      </w:r>
      <w:r>
        <w:rPr>
          <w:rFonts w:ascii="Times New Roman" w:hAnsi="Times New Roman" w:cs="Times New Roman"/>
          <w:sz w:val="24"/>
          <w:szCs w:val="24"/>
        </w:rPr>
        <w:t>.</w:t>
      </w:r>
    </w:p>
    <w:p w:rsidR="00B43E13" w:rsidRDefault="00B43E13" w:rsidP="00DF6493">
      <w:pPr>
        <w:spacing w:line="480" w:lineRule="auto"/>
        <w:jc w:val="both"/>
        <w:rPr>
          <w:rFonts w:ascii="Times New Roman" w:hAnsi="Times New Roman" w:cs="Times New Roman"/>
          <w:position w:val="-14"/>
          <w:sz w:val="24"/>
          <w:szCs w:val="24"/>
        </w:rPr>
      </w:pPr>
      <w:r>
        <w:rPr>
          <w:rFonts w:ascii="Times New Roman" w:hAnsi="Times New Roman" w:cs="Times New Roman"/>
          <w:b/>
          <w:bCs/>
          <w:position w:val="-14"/>
          <w:sz w:val="24"/>
          <w:szCs w:val="24"/>
        </w:rPr>
        <w:t xml:space="preserve">Proof: </w:t>
      </w:r>
      <w:r>
        <w:rPr>
          <w:rFonts w:ascii="Times New Roman" w:hAnsi="Times New Roman" w:cs="Times New Roman"/>
          <w:position w:val="-14"/>
          <w:sz w:val="24"/>
          <w:szCs w:val="24"/>
        </w:rPr>
        <w:t>See the appendix. QED</w:t>
      </w:r>
    </w:p>
    <w:p w:rsidR="00B43E13" w:rsidRPr="008A75E0" w:rsidRDefault="00B43E13" w:rsidP="00FA7D42">
      <w:pPr>
        <w:tabs>
          <w:tab w:val="left" w:pos="720"/>
        </w:tabs>
        <w:spacing w:line="480" w:lineRule="auto"/>
        <w:jc w:val="both"/>
        <w:rPr>
          <w:rFonts w:ascii="Times New Roman" w:hAnsi="Times New Roman" w:cs="Times New Roman"/>
          <w:position w:val="-14"/>
          <w:sz w:val="24"/>
          <w:szCs w:val="24"/>
        </w:rPr>
      </w:pPr>
      <w:r>
        <w:rPr>
          <w:rFonts w:ascii="Times New Roman" w:hAnsi="Times New Roman" w:cs="Times New Roman"/>
          <w:sz w:val="24"/>
          <w:szCs w:val="24"/>
        </w:rPr>
        <w:tab/>
        <w:t xml:space="preserve">The rationale underlying our result is as follows. When the skill gap is large, a workfare requirement can serve as an effective screening device, as it is much more costly for the high-ability individuals to take part in these programs relative to low-ability ones. However, workfare programs entail a large deadweight loss (in light of our assumption that they serve purely for screening purposes). The previous literature has </w:t>
      </w:r>
      <w:r w:rsidR="008B7043">
        <w:rPr>
          <w:rFonts w:ascii="Times New Roman" w:hAnsi="Times New Roman" w:cs="Times New Roman"/>
          <w:sz w:val="24"/>
          <w:szCs w:val="24"/>
        </w:rPr>
        <w:t>not taken into account</w:t>
      </w:r>
      <w:r>
        <w:rPr>
          <w:rFonts w:ascii="Times New Roman" w:hAnsi="Times New Roman" w:cs="Times New Roman"/>
          <w:sz w:val="24"/>
          <w:szCs w:val="24"/>
        </w:rPr>
        <w:t xml:space="preserve"> </w:t>
      </w:r>
      <w:r w:rsidR="008B7043">
        <w:rPr>
          <w:rFonts w:ascii="Times New Roman" w:hAnsi="Times New Roman" w:cs="Times New Roman"/>
          <w:sz w:val="24"/>
          <w:szCs w:val="24"/>
        </w:rPr>
        <w:t>the</w:t>
      </w:r>
      <w:r>
        <w:rPr>
          <w:rFonts w:ascii="Times New Roman" w:hAnsi="Times New Roman" w:cs="Times New Roman"/>
          <w:sz w:val="24"/>
          <w:szCs w:val="24"/>
        </w:rPr>
        <w:t xml:space="preserve"> phenomenon of </w:t>
      </w:r>
      <w:r w:rsidR="008B7043">
        <w:rPr>
          <w:rFonts w:ascii="Times New Roman" w:hAnsi="Times New Roman" w:cs="Times New Roman"/>
          <w:sz w:val="24"/>
          <w:szCs w:val="24"/>
        </w:rPr>
        <w:t>income-</w:t>
      </w:r>
      <w:r>
        <w:rPr>
          <w:rFonts w:ascii="Times New Roman" w:hAnsi="Times New Roman" w:cs="Times New Roman"/>
          <w:sz w:val="24"/>
          <w:szCs w:val="24"/>
        </w:rPr>
        <w:t xml:space="preserve">misreporting by welfare claimants. In </w:t>
      </w:r>
      <w:r w:rsidR="00FA7D42">
        <w:rPr>
          <w:rFonts w:ascii="Times New Roman" w:hAnsi="Times New Roman" w:cs="Times New Roman"/>
          <w:sz w:val="24"/>
          <w:szCs w:val="24"/>
        </w:rPr>
        <w:t xml:space="preserve">the absence of misreporting </w:t>
      </w:r>
      <w:r>
        <w:rPr>
          <w:rFonts w:ascii="Times New Roman" w:hAnsi="Times New Roman" w:cs="Times New Roman"/>
          <w:sz w:val="24"/>
          <w:szCs w:val="24"/>
        </w:rPr>
        <w:t xml:space="preserve">it was shown that when income testing is employed for screening purposes, there is no desirable supplementary role played by workfare. However, when </w:t>
      </w:r>
      <w:r>
        <w:rPr>
          <w:rFonts w:ascii="Times New Roman" w:hAnsi="Times New Roman" w:cs="Times New Roman"/>
          <w:sz w:val="24"/>
          <w:szCs w:val="24"/>
        </w:rPr>
        <w:lastRenderedPageBreak/>
        <w:t xml:space="preserve">agents can misreport their income thereby rendering the income testing less effective, workfare can serve to mitigate the high-ability individuals’ incentive to misreport. Put differently, workfare makes it more costly for high-ability individuals to misreport, thereby enhancing the effectiveness of income-testing.  </w:t>
      </w:r>
    </w:p>
    <w:p w:rsidR="00B43E13" w:rsidRDefault="00B43E13" w:rsidP="00567474">
      <w:pPr>
        <w:spacing w:line="480" w:lineRule="auto"/>
        <w:ind w:firstLine="720"/>
        <w:jc w:val="both"/>
        <w:rPr>
          <w:rFonts w:ascii="Times New Roman" w:hAnsi="Times New Roman" w:cs="Times New Roman"/>
          <w:sz w:val="24"/>
          <w:szCs w:val="24"/>
        </w:rPr>
      </w:pPr>
    </w:p>
    <w:p w:rsidR="00B43E13" w:rsidRDefault="00B43E13" w:rsidP="001A7BB5">
      <w:pPr>
        <w:pStyle w:val="ListParagraph"/>
        <w:numPr>
          <w:ilvl w:val="0"/>
          <w:numId w:val="11"/>
        </w:numPr>
        <w:spacing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Conclusion</w:t>
      </w:r>
    </w:p>
    <w:p w:rsidR="00FA4562" w:rsidRDefault="00FA4562" w:rsidP="0064605D">
      <w:pPr>
        <w:tabs>
          <w:tab w:val="left" w:pos="810"/>
        </w:tabs>
        <w:spacing w:line="480" w:lineRule="auto"/>
        <w:jc w:val="both"/>
        <w:rPr>
          <w:rFonts w:ascii="Times New Roman" w:hAnsi="Times New Roman" w:cs="Times New Roman"/>
          <w:sz w:val="24"/>
          <w:szCs w:val="24"/>
        </w:rPr>
      </w:pPr>
      <w:r w:rsidRPr="00CF1CC5">
        <w:rPr>
          <w:rFonts w:ascii="Times New Roman" w:hAnsi="Times New Roman" w:cs="Times New Roman"/>
          <w:sz w:val="24"/>
          <w:szCs w:val="24"/>
        </w:rPr>
        <w:t>In this paper we</w:t>
      </w:r>
      <w:r w:rsidRPr="00CF1CC5">
        <w:rPr>
          <w:rFonts w:ascii="Times New Roman" w:hAnsi="Times New Roman" w:cs="Times New Roman"/>
          <w:sz w:val="24"/>
        </w:rPr>
        <w:t xml:space="preserve"> </w:t>
      </w:r>
      <w:r>
        <w:rPr>
          <w:rFonts w:ascii="Times New Roman" w:hAnsi="Times New Roman" w:cs="Times New Roman"/>
          <w:sz w:val="24"/>
        </w:rPr>
        <w:t>demonstrate that in addition to its acknowledged screening role</w:t>
      </w:r>
      <w:r w:rsidR="0064605D">
        <w:rPr>
          <w:rFonts w:ascii="Times New Roman" w:hAnsi="Times New Roman" w:cs="Times New Roman"/>
          <w:sz w:val="24"/>
        </w:rPr>
        <w:t>,</w:t>
      </w:r>
      <w:r>
        <w:rPr>
          <w:rFonts w:ascii="Times New Roman" w:hAnsi="Times New Roman" w:cs="Times New Roman"/>
          <w:sz w:val="24"/>
        </w:rPr>
        <w:t xml:space="preserve"> workfare has another important function. It serves to mitigate misreporting by welfare claimants who work in the shadow economy and falsify their income to gain eligibility for means-tested transfers. It achieves this goal by effectively increasing the marginal cost of earning extra income in the shadow economy for claimants who </w:t>
      </w:r>
      <w:r w:rsidR="0064605D">
        <w:rPr>
          <w:rFonts w:ascii="Times New Roman" w:hAnsi="Times New Roman" w:cs="Times New Roman"/>
          <w:sz w:val="24"/>
        </w:rPr>
        <w:t>abide by</w:t>
      </w:r>
      <w:r>
        <w:rPr>
          <w:rFonts w:ascii="Times New Roman" w:hAnsi="Times New Roman" w:cs="Times New Roman"/>
          <w:sz w:val="24"/>
        </w:rPr>
        <w:t xml:space="preserve"> the work requirement. By reducing the extent of misreporting, </w:t>
      </w:r>
      <w:r w:rsidR="0064605D">
        <w:rPr>
          <w:rFonts w:ascii="Times New Roman" w:hAnsi="Times New Roman" w:cs="Times New Roman"/>
          <w:sz w:val="24"/>
        </w:rPr>
        <w:t>introducing</w:t>
      </w:r>
      <w:r>
        <w:rPr>
          <w:rFonts w:ascii="Times New Roman" w:hAnsi="Times New Roman" w:cs="Times New Roman"/>
          <w:sz w:val="24"/>
        </w:rPr>
        <w:t xml:space="preserve"> workfare serves to enhance the effectiveness of means-testing as a screening device. We show that when misreporting is sufficiently prevalent, supplementing a means-tested transfer system with work requirements is socially desirable.</w:t>
      </w:r>
    </w:p>
    <w:p w:rsidR="00B43E13" w:rsidRPr="00994FC4" w:rsidRDefault="00B43E13" w:rsidP="00AD6E5E">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3E13" w:rsidRDefault="00B43E13" w:rsidP="00E970E9">
      <w:p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B43E13" w:rsidRDefault="00B43E13" w:rsidP="00A01E2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rsidR="00B43E13" w:rsidRPr="00443A0A" w:rsidRDefault="00B43E13" w:rsidP="007A3B71">
      <w:pPr>
        <w:spacing w:line="480" w:lineRule="auto"/>
        <w:rPr>
          <w:rFonts w:ascii="Times New Roman" w:hAnsi="Times New Roman" w:cs="Times New Roman"/>
          <w:sz w:val="24"/>
          <w:szCs w:val="24"/>
        </w:rPr>
      </w:pPr>
      <w:r w:rsidRPr="00E271A0">
        <w:rPr>
          <w:rStyle w:val="Emphasis"/>
          <w:rFonts w:ascii="Times New Roman" w:hAnsi="Times New Roman"/>
          <w:i w:val="0"/>
          <w:iCs w:val="0"/>
          <w:color w:val="000000"/>
          <w:sz w:val="24"/>
          <w:szCs w:val="24"/>
        </w:rPr>
        <w:t>Algan</w:t>
      </w:r>
      <w:r>
        <w:rPr>
          <w:rFonts w:ascii="Times New Roman" w:hAnsi="Times New Roman" w:cs="Times New Roman"/>
          <w:color w:val="000000"/>
          <w:sz w:val="24"/>
          <w:szCs w:val="24"/>
        </w:rPr>
        <w:t>,</w:t>
      </w:r>
      <w:r w:rsidRPr="00443A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 and </w:t>
      </w:r>
      <w:r w:rsidRPr="00E271A0">
        <w:rPr>
          <w:rStyle w:val="Emphasis"/>
          <w:rFonts w:ascii="Times New Roman" w:hAnsi="Times New Roman"/>
          <w:i w:val="0"/>
          <w:iCs w:val="0"/>
          <w:color w:val="000000"/>
          <w:sz w:val="24"/>
          <w:szCs w:val="24"/>
        </w:rPr>
        <w:t>P</w:t>
      </w:r>
      <w:r w:rsidRPr="00953728">
        <w:rPr>
          <w:rStyle w:val="Emphasis"/>
          <w:rFonts w:ascii="Times New Roman" w:hAnsi="Times New Roman"/>
          <w:color w:val="000000"/>
          <w:sz w:val="24"/>
          <w:szCs w:val="24"/>
        </w:rPr>
        <w:t>.</w:t>
      </w:r>
      <w:r w:rsidRPr="00E271A0">
        <w:rPr>
          <w:rStyle w:val="Emphasis"/>
          <w:rFonts w:ascii="Times New Roman" w:hAnsi="Times New Roman"/>
          <w:i w:val="0"/>
          <w:iCs w:val="0"/>
          <w:color w:val="000000"/>
          <w:sz w:val="24"/>
          <w:szCs w:val="24"/>
        </w:rPr>
        <w:t xml:space="preserve"> Cahuc</w:t>
      </w:r>
      <w:r w:rsidRPr="00953728">
        <w:rPr>
          <w:rFonts w:ascii="Times New Roman" w:hAnsi="Times New Roman" w:cs="Times New Roman"/>
          <w:color w:val="000000"/>
          <w:sz w:val="24"/>
          <w:szCs w:val="24"/>
        </w:rPr>
        <w:t xml:space="preserve"> </w:t>
      </w:r>
      <w:r w:rsidRPr="00E271A0">
        <w:rPr>
          <w:rFonts w:ascii="Times New Roman" w:hAnsi="Times New Roman" w:cs="Times New Roman"/>
          <w:color w:val="000000"/>
          <w:sz w:val="24"/>
          <w:szCs w:val="24"/>
        </w:rPr>
        <w:t>(</w:t>
      </w:r>
      <w:r w:rsidRPr="00E271A0">
        <w:rPr>
          <w:rStyle w:val="Emphasis"/>
          <w:rFonts w:ascii="Times New Roman" w:hAnsi="Times New Roman"/>
          <w:i w:val="0"/>
          <w:iCs w:val="0"/>
          <w:color w:val="000000"/>
          <w:sz w:val="24"/>
          <w:szCs w:val="24"/>
        </w:rPr>
        <w:t>2009)</w:t>
      </w:r>
      <w:r w:rsidRPr="00443A0A">
        <w:rPr>
          <w:rFonts w:ascii="Times New Roman" w:hAnsi="Times New Roman" w:cs="Times New Roman"/>
          <w:color w:val="000000"/>
          <w:sz w:val="24"/>
          <w:szCs w:val="24"/>
        </w:rPr>
        <w:t xml:space="preserve"> "Civic Virtue and Labor Market Institutions," American Economic Journal: Macroeconomics</w:t>
      </w:r>
      <w:r>
        <w:rPr>
          <w:rFonts w:ascii="Times New Roman" w:hAnsi="Times New Roman" w:cs="Times New Roman"/>
          <w:color w:val="000000"/>
          <w:sz w:val="24"/>
          <w:szCs w:val="24"/>
        </w:rPr>
        <w:t xml:space="preserve"> 1:1, 111-145. </w:t>
      </w:r>
    </w:p>
    <w:p w:rsidR="00B43E13" w:rsidRPr="000A0245" w:rsidRDefault="00B43E13" w:rsidP="007A3B71">
      <w:pPr>
        <w:autoSpaceDE w:val="0"/>
        <w:autoSpaceDN w:val="0"/>
        <w:adjustRightInd w:val="0"/>
        <w:spacing w:line="480" w:lineRule="auto"/>
        <w:rPr>
          <w:rFonts w:ascii="Times New Roman" w:hAnsi="Times New Roman" w:cs="Times New Roman"/>
          <w:sz w:val="24"/>
          <w:szCs w:val="24"/>
        </w:rPr>
      </w:pPr>
      <w:r w:rsidRPr="000A0245">
        <w:rPr>
          <w:rFonts w:ascii="Times New Roman" w:hAnsi="Times New Roman" w:cs="Times New Roman"/>
          <w:sz w:val="24"/>
          <w:szCs w:val="24"/>
        </w:rPr>
        <w:t>Akerlof, G. (1978) "The Economics of Tagging as Applied to the Optimal Income Tax</w:t>
      </w:r>
      <w:r>
        <w:rPr>
          <w:rFonts w:ascii="Times New Roman" w:hAnsi="Times New Roman" w:cs="Times New Roman"/>
          <w:sz w:val="24"/>
          <w:szCs w:val="24"/>
        </w:rPr>
        <w:t>,</w:t>
      </w:r>
      <w:r w:rsidRPr="000A0245">
        <w:rPr>
          <w:rFonts w:ascii="Times New Roman" w:hAnsi="Times New Roman" w:cs="Times New Roman"/>
          <w:sz w:val="24"/>
          <w:szCs w:val="24"/>
        </w:rPr>
        <w:t>"</w:t>
      </w:r>
      <w:r>
        <w:rPr>
          <w:rFonts w:ascii="Times New Roman" w:hAnsi="Times New Roman" w:cs="Times New Roman"/>
          <w:sz w:val="24"/>
          <w:szCs w:val="24"/>
        </w:rPr>
        <w:t xml:space="preserve"> </w:t>
      </w:r>
      <w:r w:rsidRPr="000A0245">
        <w:rPr>
          <w:rFonts w:ascii="Times New Roman" w:hAnsi="Times New Roman" w:cs="Times New Roman"/>
          <w:sz w:val="24"/>
          <w:szCs w:val="24"/>
        </w:rPr>
        <w:t>American Economic Review 68, 8-19.</w:t>
      </w:r>
    </w:p>
    <w:p w:rsidR="00B43E13" w:rsidRPr="000A0245" w:rsidRDefault="00B43E13" w:rsidP="007A3B71">
      <w:pPr>
        <w:autoSpaceDE w:val="0"/>
        <w:autoSpaceDN w:val="0"/>
        <w:adjustRightInd w:val="0"/>
        <w:spacing w:line="480" w:lineRule="auto"/>
        <w:rPr>
          <w:rFonts w:ascii="Times New Roman" w:hAnsi="Times New Roman" w:cs="Times New Roman"/>
          <w:sz w:val="24"/>
          <w:szCs w:val="24"/>
        </w:rPr>
      </w:pPr>
      <w:r w:rsidRPr="000A0245">
        <w:rPr>
          <w:rFonts w:ascii="Times New Roman" w:hAnsi="Times New Roman" w:cs="Times New Roman"/>
          <w:sz w:val="24"/>
          <w:szCs w:val="24"/>
        </w:rPr>
        <w:t>Besley, T</w:t>
      </w:r>
      <w:r>
        <w:rPr>
          <w:rFonts w:ascii="Times New Roman" w:hAnsi="Times New Roman" w:cs="Times New Roman"/>
          <w:sz w:val="24"/>
          <w:szCs w:val="24"/>
        </w:rPr>
        <w:t>.</w:t>
      </w:r>
      <w:r w:rsidRPr="000A0245">
        <w:rPr>
          <w:rFonts w:ascii="Times New Roman" w:hAnsi="Times New Roman" w:cs="Times New Roman"/>
          <w:sz w:val="24"/>
          <w:szCs w:val="24"/>
        </w:rPr>
        <w:t xml:space="preserve"> and S</w:t>
      </w:r>
      <w:r>
        <w:rPr>
          <w:rFonts w:ascii="Times New Roman" w:hAnsi="Times New Roman" w:cs="Times New Roman"/>
          <w:sz w:val="24"/>
          <w:szCs w:val="24"/>
        </w:rPr>
        <w:t>.</w:t>
      </w:r>
      <w:r w:rsidRPr="000A0245">
        <w:rPr>
          <w:rFonts w:ascii="Times New Roman" w:hAnsi="Times New Roman" w:cs="Times New Roman"/>
          <w:sz w:val="24"/>
          <w:szCs w:val="24"/>
        </w:rPr>
        <w:t xml:space="preserve"> Coate (1992) “Workfare versus Welfare Incentive Arguments for Work Requirements in Poverty-Alleviation Programs”</w:t>
      </w:r>
      <w:r>
        <w:rPr>
          <w:rFonts w:ascii="Times New Roman" w:hAnsi="Times New Roman" w:cs="Times New Roman"/>
          <w:sz w:val="24"/>
          <w:szCs w:val="24"/>
        </w:rPr>
        <w:t>,</w:t>
      </w:r>
      <w:r w:rsidRPr="000A0245">
        <w:rPr>
          <w:rFonts w:ascii="Times New Roman" w:hAnsi="Times New Roman" w:cs="Times New Roman"/>
          <w:sz w:val="24"/>
          <w:szCs w:val="24"/>
        </w:rPr>
        <w:t xml:space="preserve"> American Economic Review 82, 249</w:t>
      </w:r>
      <w:r>
        <w:rPr>
          <w:rFonts w:ascii="Times New Roman" w:hAnsi="Times New Roman" w:cs="Times New Roman"/>
          <w:sz w:val="24"/>
          <w:szCs w:val="24"/>
        </w:rPr>
        <w:t>-</w:t>
      </w:r>
      <w:r w:rsidRPr="000A0245">
        <w:rPr>
          <w:rFonts w:ascii="Times New Roman" w:hAnsi="Times New Roman" w:cs="Times New Roman"/>
          <w:sz w:val="24"/>
          <w:szCs w:val="24"/>
        </w:rPr>
        <w:t>61.</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0A0245">
        <w:rPr>
          <w:rFonts w:ascii="Times New Roman" w:hAnsi="Times New Roman" w:cs="Times New Roman"/>
          <w:sz w:val="24"/>
          <w:szCs w:val="24"/>
        </w:rPr>
        <w:t>---- (1995) “The Design of Income Maintenance Programs”</w:t>
      </w:r>
      <w:r>
        <w:rPr>
          <w:rFonts w:ascii="Times New Roman" w:hAnsi="Times New Roman" w:cs="Times New Roman"/>
          <w:sz w:val="24"/>
          <w:szCs w:val="24"/>
        </w:rPr>
        <w:t>,</w:t>
      </w:r>
      <w:r w:rsidRPr="000A0245">
        <w:rPr>
          <w:rFonts w:ascii="Times New Roman" w:hAnsi="Times New Roman" w:cs="Times New Roman"/>
          <w:sz w:val="24"/>
          <w:szCs w:val="24"/>
        </w:rPr>
        <w:t xml:space="preserve"> Rev</w:t>
      </w:r>
      <w:r>
        <w:rPr>
          <w:rFonts w:ascii="Times New Roman" w:hAnsi="Times New Roman" w:cs="Times New Roman"/>
          <w:sz w:val="24"/>
          <w:szCs w:val="24"/>
        </w:rPr>
        <w:t>iew of Economic Studies 62, 187-</w:t>
      </w:r>
      <w:r w:rsidRPr="000A0245">
        <w:rPr>
          <w:rFonts w:ascii="Times New Roman" w:hAnsi="Times New Roman" w:cs="Times New Roman"/>
          <w:sz w:val="24"/>
          <w:szCs w:val="24"/>
        </w:rPr>
        <w:t>221.</w:t>
      </w:r>
    </w:p>
    <w:p w:rsidR="0095686B" w:rsidRPr="0095686B" w:rsidRDefault="0095686B" w:rsidP="0095686B">
      <w:pPr>
        <w:autoSpaceDE w:val="0"/>
        <w:autoSpaceDN w:val="0"/>
        <w:adjustRightInd w:val="0"/>
        <w:spacing w:line="480" w:lineRule="auto"/>
        <w:rPr>
          <w:rFonts w:ascii="Times New Roman" w:hAnsi="Times New Roman" w:cs="Times New Roman"/>
          <w:sz w:val="24"/>
          <w:szCs w:val="24"/>
        </w:rPr>
      </w:pPr>
      <w:r w:rsidRPr="0095686B">
        <w:rPr>
          <w:rFonts w:ascii="Times New Roman" w:hAnsi="Times New Roman" w:cs="Times New Roman"/>
          <w:sz w:val="24"/>
          <w:szCs w:val="24"/>
        </w:rPr>
        <w:t>Brett, C. (1998) “Who Should Be on Workfare? The Use of Work Requirements as Part of the Optimal Tax Mix,” Oxford Economic Papers 50, 607-622.</w:t>
      </w:r>
    </w:p>
    <w:p w:rsidR="00061C81" w:rsidRDefault="0095686B" w:rsidP="0095686B">
      <w:pPr>
        <w:autoSpaceDE w:val="0"/>
        <w:autoSpaceDN w:val="0"/>
        <w:adjustRightInd w:val="0"/>
        <w:spacing w:line="480" w:lineRule="auto"/>
        <w:rPr>
          <w:rFonts w:ascii="Times New Roman" w:hAnsi="Times New Roman" w:cs="Times New Roman"/>
          <w:sz w:val="24"/>
          <w:szCs w:val="24"/>
        </w:rPr>
      </w:pPr>
      <w:r w:rsidRPr="0095686B">
        <w:rPr>
          <w:rFonts w:ascii="Times New Roman" w:hAnsi="Times New Roman" w:cs="Times New Roman"/>
          <w:sz w:val="24"/>
          <w:szCs w:val="24"/>
        </w:rPr>
        <w:t>----  (2005) “Bunching, Time Constraints, and Workfare,” Journal of Public Economic Theory 7, 93-105.</w:t>
      </w:r>
    </w:p>
    <w:p w:rsidR="00B43E13" w:rsidRDefault="00B43E13" w:rsidP="007A3B7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Burtless G. (1986)</w:t>
      </w:r>
      <w:r w:rsidRPr="00687A11">
        <w:rPr>
          <w:rFonts w:ascii="Times New Roman" w:hAnsi="Times New Roman" w:cs="Times New Roman"/>
          <w:sz w:val="24"/>
          <w:szCs w:val="24"/>
        </w:rPr>
        <w:t xml:space="preserve"> </w:t>
      </w:r>
      <w:r>
        <w:rPr>
          <w:rFonts w:ascii="Times New Roman" w:hAnsi="Times New Roman" w:cs="Times New Roman"/>
          <w:sz w:val="24"/>
          <w:szCs w:val="24"/>
        </w:rPr>
        <w:t xml:space="preserve">“The Work Response to Guaranteed Income: A Survey of Experimental Evidence,” in Munnell, A.H. (ed.), </w:t>
      </w:r>
      <w:r w:rsidRPr="00687A11">
        <w:rPr>
          <w:rFonts w:ascii="Times New Roman" w:hAnsi="Times New Roman" w:cs="Times New Roman"/>
          <w:sz w:val="24"/>
          <w:szCs w:val="24"/>
        </w:rPr>
        <w:t>Lessons from the Income</w:t>
      </w:r>
      <w:r>
        <w:rPr>
          <w:rFonts w:ascii="Times New Roman" w:hAnsi="Times New Roman" w:cs="Times New Roman"/>
          <w:sz w:val="24"/>
          <w:szCs w:val="24"/>
        </w:rPr>
        <w:t xml:space="preserve"> </w:t>
      </w:r>
      <w:r w:rsidRPr="00687A11">
        <w:rPr>
          <w:rFonts w:ascii="Times New Roman" w:hAnsi="Times New Roman" w:cs="Times New Roman"/>
          <w:sz w:val="24"/>
          <w:szCs w:val="24"/>
        </w:rPr>
        <w:t>Maintenance Experiments</w:t>
      </w:r>
      <w:r>
        <w:rPr>
          <w:rFonts w:ascii="Times New Roman" w:hAnsi="Times New Roman" w:cs="Times New Roman"/>
          <w:sz w:val="24"/>
          <w:szCs w:val="24"/>
        </w:rPr>
        <w:t>, Federal Reserve Bank of Boston and The Brookings Institution, pp. 22-52.</w:t>
      </w:r>
    </w:p>
    <w:p w:rsidR="00B43E13" w:rsidRPr="009A321C" w:rsidRDefault="00B43E13" w:rsidP="007A3B71">
      <w:pPr>
        <w:autoSpaceDE w:val="0"/>
        <w:autoSpaceDN w:val="0"/>
        <w:adjustRightInd w:val="0"/>
        <w:spacing w:line="480" w:lineRule="auto"/>
        <w:rPr>
          <w:rFonts w:ascii="Times New Roman" w:hAnsi="Times New Roman" w:cs="Times New Roman"/>
          <w:sz w:val="24"/>
          <w:szCs w:val="24"/>
        </w:rPr>
      </w:pPr>
      <w:r w:rsidRPr="009A321C">
        <w:rPr>
          <w:rFonts w:ascii="Times New Roman" w:hAnsi="Times New Roman" w:cs="Times New Roman"/>
          <w:sz w:val="24"/>
          <w:szCs w:val="24"/>
        </w:rPr>
        <w:t>Cremer, H</w:t>
      </w:r>
      <w:r>
        <w:rPr>
          <w:rFonts w:ascii="Times New Roman" w:hAnsi="Times New Roman" w:cs="Times New Roman"/>
          <w:sz w:val="24"/>
          <w:szCs w:val="24"/>
        </w:rPr>
        <w:t>. and F. Gahvari (1996)</w:t>
      </w:r>
      <w:r w:rsidRPr="009A321C">
        <w:rPr>
          <w:rFonts w:ascii="Times New Roman" w:hAnsi="Times New Roman" w:cs="Times New Roman"/>
          <w:sz w:val="24"/>
          <w:szCs w:val="24"/>
        </w:rPr>
        <w:t xml:space="preserve"> </w:t>
      </w:r>
      <w:r>
        <w:rPr>
          <w:rFonts w:ascii="Times New Roman" w:hAnsi="Times New Roman" w:cs="Times New Roman"/>
          <w:sz w:val="24"/>
          <w:szCs w:val="24"/>
        </w:rPr>
        <w:t>"</w:t>
      </w:r>
      <w:r w:rsidRPr="009A321C">
        <w:rPr>
          <w:rFonts w:ascii="Times New Roman" w:hAnsi="Times New Roman" w:cs="Times New Roman"/>
          <w:sz w:val="24"/>
          <w:szCs w:val="24"/>
        </w:rPr>
        <w:t xml:space="preserve">Tax </w:t>
      </w:r>
      <w:r>
        <w:rPr>
          <w:rFonts w:ascii="Times New Roman" w:hAnsi="Times New Roman" w:cs="Times New Roman"/>
          <w:sz w:val="24"/>
          <w:szCs w:val="24"/>
        </w:rPr>
        <w:t>E</w:t>
      </w:r>
      <w:r w:rsidRPr="009A321C">
        <w:rPr>
          <w:rFonts w:ascii="Times New Roman" w:hAnsi="Times New Roman" w:cs="Times New Roman"/>
          <w:sz w:val="24"/>
          <w:szCs w:val="24"/>
        </w:rPr>
        <w:t xml:space="preserve">vasion and the </w:t>
      </w:r>
      <w:r>
        <w:rPr>
          <w:rFonts w:ascii="Times New Roman" w:hAnsi="Times New Roman" w:cs="Times New Roman"/>
          <w:sz w:val="24"/>
          <w:szCs w:val="24"/>
        </w:rPr>
        <w:t>O</w:t>
      </w:r>
      <w:r w:rsidRPr="009A321C">
        <w:rPr>
          <w:rFonts w:ascii="Times New Roman" w:hAnsi="Times New Roman" w:cs="Times New Roman"/>
          <w:sz w:val="24"/>
          <w:szCs w:val="24"/>
        </w:rPr>
        <w:t xml:space="preserve">ptimum </w:t>
      </w:r>
      <w:r>
        <w:rPr>
          <w:rFonts w:ascii="Times New Roman" w:hAnsi="Times New Roman" w:cs="Times New Roman"/>
          <w:sz w:val="24"/>
          <w:szCs w:val="24"/>
        </w:rPr>
        <w:t>G</w:t>
      </w:r>
      <w:r w:rsidRPr="009A321C">
        <w:rPr>
          <w:rFonts w:ascii="Times New Roman" w:hAnsi="Times New Roman" w:cs="Times New Roman"/>
          <w:sz w:val="24"/>
          <w:szCs w:val="24"/>
        </w:rPr>
        <w:t>eneral</w:t>
      </w:r>
      <w:r>
        <w:rPr>
          <w:rFonts w:ascii="Times New Roman" w:hAnsi="Times New Roman" w:cs="Times New Roman"/>
          <w:sz w:val="24"/>
          <w:szCs w:val="24"/>
        </w:rPr>
        <w:t xml:space="preserve"> I</w:t>
      </w:r>
      <w:r w:rsidRPr="009A321C">
        <w:rPr>
          <w:rFonts w:ascii="Times New Roman" w:hAnsi="Times New Roman" w:cs="Times New Roman"/>
          <w:sz w:val="24"/>
          <w:szCs w:val="24"/>
        </w:rPr>
        <w:t xml:space="preserve">ncome </w:t>
      </w:r>
      <w:r>
        <w:rPr>
          <w:rFonts w:ascii="Times New Roman" w:hAnsi="Times New Roman" w:cs="Times New Roman"/>
          <w:sz w:val="24"/>
          <w:szCs w:val="24"/>
        </w:rPr>
        <w:t>T</w:t>
      </w:r>
      <w:r w:rsidRPr="009A321C">
        <w:rPr>
          <w:rFonts w:ascii="Times New Roman" w:hAnsi="Times New Roman" w:cs="Times New Roman"/>
          <w:sz w:val="24"/>
          <w:szCs w:val="24"/>
        </w:rPr>
        <w:t>ax</w:t>
      </w:r>
      <w:r>
        <w:rPr>
          <w:rFonts w:ascii="Times New Roman" w:hAnsi="Times New Roman" w:cs="Times New Roman"/>
          <w:sz w:val="24"/>
          <w:szCs w:val="24"/>
        </w:rPr>
        <w:t>,"</w:t>
      </w:r>
      <w:r w:rsidRPr="009A321C">
        <w:rPr>
          <w:rFonts w:ascii="Times New Roman" w:hAnsi="Times New Roman" w:cs="Times New Roman"/>
          <w:sz w:val="24"/>
          <w:szCs w:val="24"/>
        </w:rPr>
        <w:t xml:space="preserve"> Journal </w:t>
      </w:r>
      <w:r>
        <w:rPr>
          <w:rFonts w:ascii="Times New Roman" w:hAnsi="Times New Roman" w:cs="Times New Roman"/>
          <w:sz w:val="24"/>
          <w:szCs w:val="24"/>
        </w:rPr>
        <w:t>o</w:t>
      </w:r>
      <w:r w:rsidRPr="009A321C">
        <w:rPr>
          <w:rFonts w:ascii="Times New Roman" w:hAnsi="Times New Roman" w:cs="Times New Roman"/>
          <w:sz w:val="24"/>
          <w:szCs w:val="24"/>
        </w:rPr>
        <w:t>f Public Economics, 60(2), 235-49</w:t>
      </w:r>
      <w:r>
        <w:rPr>
          <w:rFonts w:ascii="Times New Roman" w:hAnsi="Times New Roman" w:cs="Times New Roman"/>
          <w:sz w:val="24"/>
          <w:szCs w:val="24"/>
        </w:rPr>
        <w:t xml:space="preserve">. </w:t>
      </w:r>
    </w:p>
    <w:p w:rsidR="00B43E13" w:rsidRDefault="00B43E13" w:rsidP="007A3B7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Cuff, K. (2000) “Optimality of Workfare with Heterogeneous Preferences”, Canadian Journal of Economics, 33, 149-174 </w:t>
      </w:r>
    </w:p>
    <w:p w:rsidR="00B43E13" w:rsidRPr="00443A0A" w:rsidRDefault="00B43E13" w:rsidP="007A3B7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Fong, C. (2007)</w:t>
      </w:r>
      <w:r w:rsidRPr="00443A0A">
        <w:rPr>
          <w:rFonts w:ascii="Times New Roman" w:hAnsi="Times New Roman" w:cs="Times New Roman"/>
          <w:sz w:val="24"/>
          <w:szCs w:val="24"/>
        </w:rPr>
        <w:t xml:space="preserve"> </w:t>
      </w:r>
      <w:r>
        <w:rPr>
          <w:rFonts w:ascii="Times New Roman" w:hAnsi="Times New Roman" w:cs="Times New Roman"/>
          <w:sz w:val="24"/>
          <w:szCs w:val="24"/>
        </w:rPr>
        <w:t>"</w:t>
      </w:r>
      <w:r w:rsidRPr="00443A0A">
        <w:rPr>
          <w:rFonts w:ascii="Times New Roman" w:hAnsi="Times New Roman" w:cs="Times New Roman"/>
          <w:sz w:val="24"/>
          <w:szCs w:val="24"/>
        </w:rPr>
        <w:t xml:space="preserve">Evidence from an </w:t>
      </w:r>
      <w:r>
        <w:rPr>
          <w:rFonts w:ascii="Times New Roman" w:hAnsi="Times New Roman" w:cs="Times New Roman"/>
          <w:sz w:val="24"/>
          <w:szCs w:val="24"/>
        </w:rPr>
        <w:t>E</w:t>
      </w:r>
      <w:r w:rsidRPr="00443A0A">
        <w:rPr>
          <w:rFonts w:ascii="Times New Roman" w:hAnsi="Times New Roman" w:cs="Times New Roman"/>
          <w:sz w:val="24"/>
          <w:szCs w:val="24"/>
        </w:rPr>
        <w:t xml:space="preserve">xperiment on </w:t>
      </w:r>
      <w:r>
        <w:rPr>
          <w:rFonts w:ascii="Times New Roman" w:hAnsi="Times New Roman" w:cs="Times New Roman"/>
          <w:sz w:val="24"/>
          <w:szCs w:val="24"/>
        </w:rPr>
        <w:t>C</w:t>
      </w:r>
      <w:r w:rsidRPr="00443A0A">
        <w:rPr>
          <w:rFonts w:ascii="Times New Roman" w:hAnsi="Times New Roman" w:cs="Times New Roman"/>
          <w:sz w:val="24"/>
          <w:szCs w:val="24"/>
        </w:rPr>
        <w:t xml:space="preserve">harity to </w:t>
      </w:r>
      <w:r>
        <w:rPr>
          <w:rFonts w:ascii="Times New Roman" w:hAnsi="Times New Roman" w:cs="Times New Roman"/>
          <w:sz w:val="24"/>
          <w:szCs w:val="24"/>
        </w:rPr>
        <w:t>W</w:t>
      </w:r>
      <w:r w:rsidRPr="00443A0A">
        <w:rPr>
          <w:rFonts w:ascii="Times New Roman" w:hAnsi="Times New Roman" w:cs="Times New Roman"/>
          <w:sz w:val="24"/>
          <w:szCs w:val="24"/>
        </w:rPr>
        <w:t>elfare</w:t>
      </w:r>
      <w:r>
        <w:rPr>
          <w:rFonts w:ascii="Times New Roman" w:hAnsi="Times New Roman" w:cs="Times New Roman"/>
          <w:sz w:val="24"/>
          <w:szCs w:val="24"/>
        </w:rPr>
        <w:t xml:space="preserve"> Recipients: R</w:t>
      </w:r>
      <w:r w:rsidRPr="00443A0A">
        <w:rPr>
          <w:rFonts w:ascii="Times New Roman" w:hAnsi="Times New Roman" w:cs="Times New Roman"/>
          <w:sz w:val="24"/>
          <w:szCs w:val="24"/>
        </w:rPr>
        <w:t xml:space="preserve">eciprocity, </w:t>
      </w:r>
      <w:r>
        <w:rPr>
          <w:rFonts w:ascii="Times New Roman" w:hAnsi="Times New Roman" w:cs="Times New Roman"/>
          <w:sz w:val="24"/>
          <w:szCs w:val="24"/>
        </w:rPr>
        <w:t>A</w:t>
      </w:r>
      <w:r w:rsidRPr="00443A0A">
        <w:rPr>
          <w:rFonts w:ascii="Times New Roman" w:hAnsi="Times New Roman" w:cs="Times New Roman"/>
          <w:sz w:val="24"/>
          <w:szCs w:val="24"/>
        </w:rPr>
        <w:t xml:space="preserve">ltruism and the </w:t>
      </w:r>
      <w:r>
        <w:rPr>
          <w:rFonts w:ascii="Times New Roman" w:hAnsi="Times New Roman" w:cs="Times New Roman"/>
          <w:sz w:val="24"/>
          <w:szCs w:val="24"/>
        </w:rPr>
        <w:t>E</w:t>
      </w:r>
      <w:r w:rsidRPr="00443A0A">
        <w:rPr>
          <w:rFonts w:ascii="Times New Roman" w:hAnsi="Times New Roman" w:cs="Times New Roman"/>
          <w:sz w:val="24"/>
          <w:szCs w:val="24"/>
        </w:rPr>
        <w:t>mpathic Responsiveness Hypothesis,</w:t>
      </w:r>
      <w:r>
        <w:rPr>
          <w:rFonts w:ascii="Times New Roman" w:hAnsi="Times New Roman" w:cs="Times New Roman"/>
          <w:sz w:val="24"/>
          <w:szCs w:val="24"/>
        </w:rPr>
        <w:t xml:space="preserve">" </w:t>
      </w:r>
      <w:r w:rsidRPr="00443A0A">
        <w:rPr>
          <w:rFonts w:ascii="Times New Roman" w:hAnsi="Times New Roman" w:cs="Times New Roman"/>
          <w:sz w:val="24"/>
          <w:szCs w:val="24"/>
        </w:rPr>
        <w:t>Economic Journal 117(522), 1008-1024.</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9A321C">
        <w:rPr>
          <w:rFonts w:ascii="Times New Roman" w:hAnsi="Times New Roman" w:cs="Times New Roman"/>
          <w:sz w:val="24"/>
          <w:szCs w:val="24"/>
        </w:rPr>
        <w:t>Internal Revenue Service and U.S. Dep't of the Treasury</w:t>
      </w:r>
      <w:r>
        <w:rPr>
          <w:rFonts w:ascii="Times New Roman" w:hAnsi="Times New Roman" w:cs="Times New Roman"/>
          <w:sz w:val="24"/>
          <w:szCs w:val="24"/>
        </w:rPr>
        <w:t xml:space="preserve"> (2007) "</w:t>
      </w:r>
      <w:r w:rsidRPr="009A321C">
        <w:rPr>
          <w:rFonts w:ascii="Times New Roman" w:hAnsi="Times New Roman" w:cs="Times New Roman"/>
          <w:sz w:val="24"/>
          <w:szCs w:val="24"/>
        </w:rPr>
        <w:t>Reducing the Tax Gap: A Report on Improving Voluntary Compliance</w:t>
      </w:r>
      <w:r>
        <w:rPr>
          <w:rFonts w:ascii="Times New Roman" w:hAnsi="Times New Roman" w:cs="Times New Roman"/>
          <w:sz w:val="24"/>
          <w:szCs w:val="24"/>
        </w:rPr>
        <w:t xml:space="preserve">". </w:t>
      </w:r>
    </w:p>
    <w:p w:rsidR="0095686B" w:rsidRPr="0095686B" w:rsidRDefault="0095686B" w:rsidP="0095686B">
      <w:pPr>
        <w:autoSpaceDE w:val="0"/>
        <w:autoSpaceDN w:val="0"/>
        <w:adjustRightInd w:val="0"/>
        <w:spacing w:line="480" w:lineRule="auto"/>
        <w:rPr>
          <w:rFonts w:ascii="Times New Roman" w:hAnsi="Times New Roman" w:cs="Times New Roman"/>
          <w:sz w:val="24"/>
          <w:szCs w:val="24"/>
        </w:rPr>
      </w:pPr>
      <w:r w:rsidRPr="0095686B">
        <w:rPr>
          <w:rFonts w:ascii="Times New Roman" w:hAnsi="Times New Roman" w:cs="Times New Roman"/>
          <w:sz w:val="24"/>
          <w:szCs w:val="24"/>
        </w:rPr>
        <w:t>King, J. (2004) “Impediments to Gainful Employment,” Social Security Journal 66, 9-34.</w:t>
      </w:r>
    </w:p>
    <w:p w:rsidR="0095686B" w:rsidRDefault="0095686B" w:rsidP="0095686B">
      <w:pPr>
        <w:autoSpaceDE w:val="0"/>
        <w:autoSpaceDN w:val="0"/>
        <w:adjustRightInd w:val="0"/>
        <w:spacing w:line="480" w:lineRule="auto"/>
        <w:rPr>
          <w:rFonts w:ascii="Times New Roman" w:hAnsi="Times New Roman" w:cs="Times New Roman"/>
          <w:sz w:val="24"/>
          <w:szCs w:val="24"/>
        </w:rPr>
      </w:pPr>
      <w:r w:rsidRPr="0095686B">
        <w:rPr>
          <w:rFonts w:ascii="Times New Roman" w:hAnsi="Times New Roman" w:cs="Times New Roman"/>
          <w:sz w:val="24"/>
          <w:szCs w:val="24"/>
        </w:rPr>
        <w:t>Kluve, J. (2006) “The Effectiveness of European Active Labor Market Policy,” IZA Disc. Paper 2018.</w:t>
      </w:r>
    </w:p>
    <w:p w:rsidR="00B43E13" w:rsidRPr="00443A0A" w:rsidRDefault="00B43E13" w:rsidP="007A3B71">
      <w:pPr>
        <w:autoSpaceDE w:val="0"/>
        <w:autoSpaceDN w:val="0"/>
        <w:adjustRightInd w:val="0"/>
        <w:spacing w:line="480" w:lineRule="auto"/>
        <w:rPr>
          <w:rFonts w:ascii="Times New Roman" w:hAnsi="Times New Roman" w:cs="Times New Roman"/>
          <w:sz w:val="24"/>
          <w:szCs w:val="24"/>
        </w:rPr>
      </w:pPr>
      <w:r w:rsidRPr="00443A0A">
        <w:rPr>
          <w:rFonts w:ascii="Times New Roman" w:hAnsi="Times New Roman" w:cs="Times New Roman"/>
          <w:sz w:val="24"/>
          <w:szCs w:val="24"/>
        </w:rPr>
        <w:t>Konow, J</w:t>
      </w:r>
      <w:r>
        <w:rPr>
          <w:rFonts w:ascii="Times New Roman" w:hAnsi="Times New Roman" w:cs="Times New Roman"/>
          <w:sz w:val="24"/>
          <w:szCs w:val="24"/>
        </w:rPr>
        <w:t>. (2000) "</w:t>
      </w:r>
      <w:r w:rsidRPr="00443A0A">
        <w:rPr>
          <w:rFonts w:ascii="Times New Roman" w:hAnsi="Times New Roman" w:cs="Times New Roman"/>
          <w:sz w:val="24"/>
          <w:szCs w:val="24"/>
        </w:rPr>
        <w:t xml:space="preserve">Fair </w:t>
      </w:r>
      <w:r>
        <w:rPr>
          <w:rFonts w:ascii="Times New Roman" w:hAnsi="Times New Roman" w:cs="Times New Roman"/>
          <w:sz w:val="24"/>
          <w:szCs w:val="24"/>
        </w:rPr>
        <w:t>S</w:t>
      </w:r>
      <w:r w:rsidRPr="00443A0A">
        <w:rPr>
          <w:rFonts w:ascii="Times New Roman" w:hAnsi="Times New Roman" w:cs="Times New Roman"/>
          <w:sz w:val="24"/>
          <w:szCs w:val="24"/>
        </w:rPr>
        <w:t xml:space="preserve">hares: </w:t>
      </w:r>
      <w:r>
        <w:rPr>
          <w:rFonts w:ascii="Times New Roman" w:hAnsi="Times New Roman" w:cs="Times New Roman"/>
          <w:sz w:val="24"/>
          <w:szCs w:val="24"/>
        </w:rPr>
        <w:t>A</w:t>
      </w:r>
      <w:r w:rsidRPr="00443A0A">
        <w:rPr>
          <w:rFonts w:ascii="Times New Roman" w:hAnsi="Times New Roman" w:cs="Times New Roman"/>
          <w:sz w:val="24"/>
          <w:szCs w:val="24"/>
        </w:rPr>
        <w:t xml:space="preserve">ccountability and </w:t>
      </w:r>
      <w:r>
        <w:rPr>
          <w:rFonts w:ascii="Times New Roman" w:hAnsi="Times New Roman" w:cs="Times New Roman"/>
          <w:sz w:val="24"/>
          <w:szCs w:val="24"/>
        </w:rPr>
        <w:t>C</w:t>
      </w:r>
      <w:r w:rsidRPr="00443A0A">
        <w:rPr>
          <w:rFonts w:ascii="Times New Roman" w:hAnsi="Times New Roman" w:cs="Times New Roman"/>
          <w:sz w:val="24"/>
          <w:szCs w:val="24"/>
        </w:rPr>
        <w:t xml:space="preserve">ognitive </w:t>
      </w:r>
      <w:r>
        <w:rPr>
          <w:rFonts w:ascii="Times New Roman" w:hAnsi="Times New Roman" w:cs="Times New Roman"/>
          <w:sz w:val="24"/>
          <w:szCs w:val="24"/>
        </w:rPr>
        <w:t>D</w:t>
      </w:r>
      <w:r w:rsidRPr="00443A0A">
        <w:rPr>
          <w:rFonts w:ascii="Times New Roman" w:hAnsi="Times New Roman" w:cs="Times New Roman"/>
          <w:sz w:val="24"/>
          <w:szCs w:val="24"/>
        </w:rPr>
        <w:t>issonance in</w:t>
      </w:r>
      <w:r>
        <w:rPr>
          <w:rFonts w:ascii="Times New Roman" w:hAnsi="Times New Roman" w:cs="Times New Roman"/>
          <w:sz w:val="24"/>
          <w:szCs w:val="24"/>
        </w:rPr>
        <w:t>A</w:t>
      </w:r>
      <w:r w:rsidRPr="00443A0A">
        <w:rPr>
          <w:rFonts w:ascii="Times New Roman" w:hAnsi="Times New Roman" w:cs="Times New Roman"/>
          <w:sz w:val="24"/>
          <w:szCs w:val="24"/>
        </w:rPr>
        <w:t xml:space="preserve">llocation </w:t>
      </w:r>
      <w:r>
        <w:rPr>
          <w:rFonts w:ascii="Times New Roman" w:hAnsi="Times New Roman" w:cs="Times New Roman"/>
          <w:sz w:val="24"/>
          <w:szCs w:val="24"/>
        </w:rPr>
        <w:t>D</w:t>
      </w:r>
      <w:r w:rsidRPr="00443A0A">
        <w:rPr>
          <w:rFonts w:ascii="Times New Roman" w:hAnsi="Times New Roman" w:cs="Times New Roman"/>
          <w:sz w:val="24"/>
          <w:szCs w:val="24"/>
        </w:rPr>
        <w:t>ecisions,</w:t>
      </w:r>
      <w:r>
        <w:rPr>
          <w:rFonts w:ascii="Times New Roman" w:hAnsi="Times New Roman" w:cs="Times New Roman"/>
          <w:sz w:val="24"/>
          <w:szCs w:val="24"/>
        </w:rPr>
        <w:t>"</w:t>
      </w:r>
      <w:r w:rsidRPr="00443A0A">
        <w:rPr>
          <w:rFonts w:ascii="Times New Roman" w:hAnsi="Times New Roman" w:cs="Times New Roman"/>
          <w:sz w:val="24"/>
          <w:szCs w:val="24"/>
        </w:rPr>
        <w:t xml:space="preserve"> American Economic Review 90(4), 1072-1091.</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9A321C">
        <w:rPr>
          <w:rFonts w:ascii="Times New Roman" w:hAnsi="Times New Roman" w:cs="Times New Roman"/>
          <w:sz w:val="24"/>
          <w:szCs w:val="24"/>
        </w:rPr>
        <w:t xml:space="preserve">Luna, </w:t>
      </w:r>
      <w:r>
        <w:rPr>
          <w:rFonts w:ascii="Times New Roman" w:hAnsi="Times New Roman" w:cs="Times New Roman"/>
          <w:sz w:val="24"/>
          <w:szCs w:val="24"/>
        </w:rPr>
        <w:t xml:space="preserve">E. </w:t>
      </w:r>
      <w:r w:rsidRPr="009A321C">
        <w:rPr>
          <w:rFonts w:ascii="Times New Roman" w:hAnsi="Times New Roman" w:cs="Times New Roman"/>
          <w:sz w:val="24"/>
          <w:szCs w:val="24"/>
        </w:rPr>
        <w:t>(1997)</w:t>
      </w:r>
      <w:r>
        <w:rPr>
          <w:rFonts w:ascii="Times New Roman" w:hAnsi="Times New Roman" w:cs="Times New Roman"/>
          <w:sz w:val="24"/>
          <w:szCs w:val="24"/>
        </w:rPr>
        <w:t xml:space="preserve"> "</w:t>
      </w:r>
      <w:r w:rsidRPr="009A321C">
        <w:rPr>
          <w:rFonts w:ascii="Times New Roman" w:hAnsi="Times New Roman" w:cs="Times New Roman"/>
          <w:sz w:val="24"/>
          <w:szCs w:val="24"/>
        </w:rPr>
        <w:t>Welfare Fraud and the Fourth Amendment</w:t>
      </w:r>
      <w:r>
        <w:rPr>
          <w:rFonts w:ascii="Times New Roman" w:hAnsi="Times New Roman" w:cs="Times New Roman"/>
          <w:sz w:val="24"/>
          <w:szCs w:val="24"/>
        </w:rPr>
        <w:t>"</w:t>
      </w:r>
      <w:r w:rsidRPr="009A321C">
        <w:rPr>
          <w:rFonts w:ascii="Times New Roman" w:hAnsi="Times New Roman" w:cs="Times New Roman"/>
          <w:sz w:val="24"/>
          <w:szCs w:val="24"/>
        </w:rPr>
        <w:t xml:space="preserve"> 24 Pepperdine L.</w:t>
      </w:r>
      <w:r>
        <w:rPr>
          <w:rFonts w:ascii="Times New Roman" w:hAnsi="Times New Roman" w:cs="Times New Roman"/>
          <w:sz w:val="24"/>
          <w:szCs w:val="24"/>
        </w:rPr>
        <w:t xml:space="preserve"> </w:t>
      </w:r>
      <w:r w:rsidRPr="009A321C">
        <w:rPr>
          <w:rFonts w:ascii="Times New Roman" w:hAnsi="Times New Roman" w:cs="Times New Roman"/>
          <w:sz w:val="24"/>
          <w:szCs w:val="24"/>
        </w:rPr>
        <w:t>Rev. 1235, 1250</w:t>
      </w:r>
      <w:r>
        <w:rPr>
          <w:rFonts w:ascii="Times New Roman" w:hAnsi="Times New Roman" w:cs="Times New Roman"/>
          <w:sz w:val="24"/>
          <w:szCs w:val="24"/>
        </w:rPr>
        <w:t>.</w:t>
      </w:r>
    </w:p>
    <w:p w:rsidR="00B43E13" w:rsidRDefault="00B43E13" w:rsidP="007A3B71">
      <w:pPr>
        <w:spacing w:line="480" w:lineRule="auto"/>
        <w:jc w:val="both"/>
        <w:rPr>
          <w:rFonts w:ascii="Times New Roman" w:hAnsi="Times New Roman" w:cs="Times New Roman"/>
          <w:sz w:val="24"/>
        </w:rPr>
      </w:pPr>
      <w:r>
        <w:rPr>
          <w:rFonts w:ascii="Times New Roman" w:hAnsi="Times New Roman" w:cs="Times New Roman"/>
          <w:sz w:val="24"/>
          <w:szCs w:val="24"/>
        </w:rPr>
        <w:t>Martinelli, C. and S. Parker (2009) "</w:t>
      </w:r>
      <w:r w:rsidRPr="0011648E">
        <w:rPr>
          <w:rFonts w:ascii="Times New Roman" w:hAnsi="Times New Roman" w:cs="Times New Roman"/>
          <w:sz w:val="24"/>
        </w:rPr>
        <w:t>Decepti</w:t>
      </w:r>
      <w:r>
        <w:rPr>
          <w:rFonts w:ascii="Times New Roman" w:hAnsi="Times New Roman" w:cs="Times New Roman"/>
          <w:sz w:val="24"/>
        </w:rPr>
        <w:t xml:space="preserve">on and Misreporting in a Social </w:t>
      </w:r>
      <w:r w:rsidRPr="0011648E">
        <w:rPr>
          <w:rFonts w:ascii="Times New Roman" w:hAnsi="Times New Roman" w:cs="Times New Roman"/>
          <w:sz w:val="24"/>
        </w:rPr>
        <w:t>Program</w:t>
      </w:r>
      <w:r>
        <w:rPr>
          <w:rFonts w:ascii="Times New Roman" w:hAnsi="Times New Roman" w:cs="Times New Roman"/>
          <w:sz w:val="24"/>
        </w:rPr>
        <w:t xml:space="preserve">," </w:t>
      </w:r>
      <w:r w:rsidRPr="0011648E">
        <w:rPr>
          <w:rFonts w:ascii="Times New Roman" w:hAnsi="Times New Roman" w:cs="Times New Roman"/>
          <w:sz w:val="24"/>
        </w:rPr>
        <w:t>Journal of the European Economic Association</w:t>
      </w:r>
      <w:r>
        <w:rPr>
          <w:rFonts w:ascii="Times New Roman" w:hAnsi="Times New Roman" w:cs="Times New Roman"/>
          <w:sz w:val="24"/>
        </w:rPr>
        <w:t xml:space="preserve"> 7(4):</w:t>
      </w:r>
      <w:r w:rsidRPr="0011648E">
        <w:rPr>
          <w:rFonts w:ascii="Times New Roman" w:hAnsi="Times New Roman" w:cs="Times New Roman"/>
          <w:sz w:val="24"/>
        </w:rPr>
        <w:t xml:space="preserve"> 886-908</w:t>
      </w:r>
      <w:r>
        <w:rPr>
          <w:rFonts w:ascii="Times New Roman" w:hAnsi="Times New Roman" w:cs="Times New Roman"/>
          <w:sz w:val="24"/>
        </w:rPr>
        <w:t>.</w:t>
      </w:r>
    </w:p>
    <w:p w:rsidR="00B43E13" w:rsidRPr="00174ACB" w:rsidRDefault="00B43E13" w:rsidP="007A3B71">
      <w:pPr>
        <w:spacing w:line="480" w:lineRule="auto"/>
        <w:jc w:val="both"/>
        <w:rPr>
          <w:rFonts w:ascii="Times New Roman" w:hAnsi="Times New Roman" w:cs="Times New Roman"/>
          <w:sz w:val="24"/>
        </w:rPr>
      </w:pPr>
      <w:r w:rsidRPr="000A0245">
        <w:rPr>
          <w:rFonts w:ascii="Times New Roman" w:hAnsi="Times New Roman" w:cs="Times New Roman"/>
          <w:sz w:val="24"/>
          <w:szCs w:val="24"/>
        </w:rPr>
        <w:t>Mirrlees, J. (1971) "An Exploration in the Theory of Optimum Income Taxation", Review of Economic Studies, 38, 175-208</w:t>
      </w:r>
    </w:p>
    <w:p w:rsidR="00B43E13" w:rsidRPr="00443A0A" w:rsidRDefault="00B43E13" w:rsidP="007A3B71">
      <w:pPr>
        <w:autoSpaceDE w:val="0"/>
        <w:autoSpaceDN w:val="0"/>
        <w:adjustRightInd w:val="0"/>
        <w:spacing w:line="480" w:lineRule="auto"/>
        <w:rPr>
          <w:rFonts w:ascii="Times New Roman" w:hAnsi="Times New Roman" w:cs="Times New Roman"/>
          <w:sz w:val="24"/>
          <w:szCs w:val="24"/>
        </w:rPr>
      </w:pPr>
      <w:r w:rsidRPr="00443A0A">
        <w:rPr>
          <w:rFonts w:ascii="Times New Roman" w:hAnsi="Times New Roman" w:cs="Times New Roman"/>
          <w:sz w:val="24"/>
          <w:szCs w:val="24"/>
        </w:rPr>
        <w:t xml:space="preserve">Moffitt, </w:t>
      </w:r>
      <w:r>
        <w:rPr>
          <w:rFonts w:ascii="Times New Roman" w:hAnsi="Times New Roman" w:cs="Times New Roman"/>
          <w:sz w:val="24"/>
          <w:szCs w:val="24"/>
        </w:rPr>
        <w:t>R. (</w:t>
      </w:r>
      <w:r w:rsidRPr="00443A0A">
        <w:rPr>
          <w:rFonts w:ascii="Times New Roman" w:hAnsi="Times New Roman" w:cs="Times New Roman"/>
          <w:sz w:val="24"/>
          <w:szCs w:val="24"/>
        </w:rPr>
        <w:t>2006</w:t>
      </w:r>
      <w:r>
        <w:rPr>
          <w:rFonts w:ascii="Times New Roman" w:hAnsi="Times New Roman" w:cs="Times New Roman"/>
          <w:sz w:val="24"/>
          <w:szCs w:val="24"/>
        </w:rPr>
        <w:t>)</w:t>
      </w:r>
      <w:r w:rsidRPr="00443A0A">
        <w:rPr>
          <w:rFonts w:ascii="Times New Roman" w:hAnsi="Times New Roman" w:cs="Times New Roman"/>
          <w:sz w:val="24"/>
          <w:szCs w:val="24"/>
        </w:rPr>
        <w:t xml:space="preserve"> "</w:t>
      </w:r>
      <w:r w:rsidRPr="00425BE6">
        <w:rPr>
          <w:rFonts w:ascii="Times New Roman" w:hAnsi="Times New Roman" w:cs="Times New Roman"/>
          <w:sz w:val="24"/>
          <w:szCs w:val="24"/>
        </w:rPr>
        <w:t>Welfare work Requirements with Paternalistic Government Preferences</w:t>
      </w:r>
      <w:r w:rsidRPr="00443A0A">
        <w:rPr>
          <w:rFonts w:ascii="Times New Roman" w:hAnsi="Times New Roman" w:cs="Times New Roman"/>
          <w:sz w:val="24"/>
          <w:szCs w:val="24"/>
        </w:rPr>
        <w:t xml:space="preserve">," Economic Journal, Royal Economic Society, </w:t>
      </w:r>
      <w:r>
        <w:rPr>
          <w:rFonts w:ascii="Times New Roman" w:hAnsi="Times New Roman" w:cs="Times New Roman"/>
          <w:sz w:val="24"/>
          <w:szCs w:val="24"/>
        </w:rPr>
        <w:t>116(515), F441-F458.</w:t>
      </w:r>
      <w:r w:rsidRPr="00443A0A">
        <w:rPr>
          <w:rFonts w:ascii="Times New Roman" w:hAnsi="Times New Roman" w:cs="Times New Roman"/>
          <w:sz w:val="24"/>
          <w:szCs w:val="24"/>
        </w:rPr>
        <w:t xml:space="preserve"> </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0A0245">
        <w:rPr>
          <w:rFonts w:ascii="Times New Roman" w:hAnsi="Times New Roman" w:cs="Times New Roman"/>
          <w:sz w:val="24"/>
          <w:szCs w:val="24"/>
        </w:rPr>
        <w:lastRenderedPageBreak/>
        <w:t>Nichols, A. and R. Zeckhauser (1982) “Targeting Transfers Through Restrictions</w:t>
      </w:r>
      <w:r>
        <w:rPr>
          <w:rFonts w:ascii="Times New Roman" w:hAnsi="Times New Roman" w:cs="Times New Roman"/>
          <w:sz w:val="24"/>
          <w:szCs w:val="24"/>
        </w:rPr>
        <w:t xml:space="preserve"> </w:t>
      </w:r>
      <w:r w:rsidRPr="000A0245">
        <w:rPr>
          <w:rFonts w:ascii="Times New Roman" w:hAnsi="Times New Roman" w:cs="Times New Roman"/>
          <w:sz w:val="24"/>
          <w:szCs w:val="24"/>
        </w:rPr>
        <w:t>on Recipients”</w:t>
      </w:r>
      <w:r>
        <w:rPr>
          <w:rFonts w:ascii="Times New Roman" w:hAnsi="Times New Roman" w:cs="Times New Roman"/>
          <w:sz w:val="24"/>
          <w:szCs w:val="24"/>
        </w:rPr>
        <w:t>,</w:t>
      </w:r>
      <w:r w:rsidRPr="000A0245">
        <w:rPr>
          <w:rFonts w:ascii="Times New Roman" w:hAnsi="Times New Roman" w:cs="Times New Roman"/>
          <w:sz w:val="24"/>
          <w:szCs w:val="24"/>
        </w:rPr>
        <w:t xml:space="preserve"> American Economic Review, 72(2), 372</w:t>
      </w:r>
      <w:r>
        <w:rPr>
          <w:rFonts w:ascii="Times New Roman" w:hAnsi="Times New Roman" w:cs="Times New Roman"/>
          <w:sz w:val="24"/>
          <w:szCs w:val="24"/>
        </w:rPr>
        <w:t>-</w:t>
      </w:r>
      <w:r w:rsidRPr="000A0245">
        <w:rPr>
          <w:rFonts w:ascii="Times New Roman" w:hAnsi="Times New Roman" w:cs="Times New Roman"/>
          <w:sz w:val="24"/>
          <w:szCs w:val="24"/>
        </w:rPr>
        <w:t>377.</w:t>
      </w:r>
    </w:p>
    <w:p w:rsidR="00B43E13" w:rsidRPr="00443A0A" w:rsidRDefault="00B43E13" w:rsidP="007A3B71">
      <w:pPr>
        <w:spacing w:line="480" w:lineRule="auto"/>
        <w:rPr>
          <w:rFonts w:ascii="Times New Roman" w:hAnsi="Times New Roman" w:cs="Times New Roman"/>
          <w:sz w:val="24"/>
          <w:szCs w:val="24"/>
        </w:rPr>
      </w:pPr>
      <w:r w:rsidRPr="00443A0A">
        <w:rPr>
          <w:rFonts w:ascii="Times New Roman" w:hAnsi="Times New Roman" w:cs="Times New Roman"/>
          <w:sz w:val="24"/>
          <w:szCs w:val="24"/>
        </w:rPr>
        <w:t>OECD (2005) OECD Employment Outlook, OECD: Paris.</w:t>
      </w:r>
    </w:p>
    <w:p w:rsidR="00B43E13" w:rsidRPr="00443A0A" w:rsidRDefault="00B43E13" w:rsidP="007A3B71">
      <w:pPr>
        <w:spacing w:line="480" w:lineRule="auto"/>
        <w:rPr>
          <w:rFonts w:ascii="Times New Roman" w:hAnsi="Times New Roman" w:cs="Times New Roman"/>
          <w:sz w:val="24"/>
          <w:szCs w:val="24"/>
        </w:rPr>
      </w:pPr>
      <w:r>
        <w:rPr>
          <w:rFonts w:ascii="Times New Roman" w:hAnsi="Times New Roman" w:cs="Times New Roman"/>
          <w:sz w:val="24"/>
          <w:szCs w:val="24"/>
        </w:rPr>
        <w:t xml:space="preserve">OECD (2009) Employment Outlook 2009: Tackling the Jobs Crisis, </w:t>
      </w:r>
      <w:r w:rsidRPr="00443A0A">
        <w:rPr>
          <w:rFonts w:ascii="Times New Roman" w:hAnsi="Times New Roman" w:cs="Times New Roman"/>
          <w:sz w:val="24"/>
          <w:szCs w:val="24"/>
        </w:rPr>
        <w:t>OECD: Paris.</w:t>
      </w:r>
    </w:p>
    <w:p w:rsidR="00B43E13" w:rsidRDefault="00B43E13" w:rsidP="007A3B71">
      <w:pPr>
        <w:autoSpaceDE w:val="0"/>
        <w:autoSpaceDN w:val="0"/>
        <w:adjustRightInd w:val="0"/>
        <w:spacing w:line="480" w:lineRule="auto"/>
        <w:rPr>
          <w:rFonts w:ascii="Times New Roman" w:hAnsi="Times New Roman" w:cs="Times New Roman"/>
          <w:iCs/>
          <w:sz w:val="24"/>
        </w:rPr>
      </w:pPr>
      <w:r>
        <w:rPr>
          <w:rFonts w:ascii="Times New Roman" w:hAnsi="Times New Roman" w:cs="Times New Roman"/>
          <w:iCs/>
          <w:sz w:val="24"/>
        </w:rPr>
        <w:t xml:space="preserve">Romanov, D. and N. Zussman (2001) "Income Maintenance and its Effects on Labor Supply and Income Misreporting," Economics Quarterly 48:607-646.   </w:t>
      </w:r>
    </w:p>
    <w:p w:rsidR="00B43E13" w:rsidRPr="0074499A" w:rsidRDefault="00B43E13" w:rsidP="007A3B71">
      <w:pPr>
        <w:autoSpaceDE w:val="0"/>
        <w:autoSpaceDN w:val="0"/>
        <w:adjustRightInd w:val="0"/>
        <w:spacing w:line="480" w:lineRule="auto"/>
        <w:rPr>
          <w:rFonts w:ascii="Times New Roman" w:hAnsi="Times New Roman" w:cs="Times New Roman"/>
          <w:sz w:val="24"/>
          <w:szCs w:val="24"/>
        </w:rPr>
      </w:pPr>
      <w:r w:rsidRPr="0074499A">
        <w:rPr>
          <w:rFonts w:ascii="Times New Roman" w:hAnsi="Times New Roman" w:cs="Times New Roman"/>
          <w:iCs/>
          <w:sz w:val="24"/>
        </w:rPr>
        <w:t>Sadka, E. (1976) “On Income Distribution, Incentive Effects and Optimal Income Taxation</w:t>
      </w:r>
      <w:r>
        <w:rPr>
          <w:rFonts w:ascii="Times New Roman" w:hAnsi="Times New Roman" w:cs="Times New Roman"/>
          <w:iCs/>
          <w:sz w:val="24"/>
        </w:rPr>
        <w:t>,</w:t>
      </w:r>
      <w:r w:rsidRPr="0074499A">
        <w:rPr>
          <w:rFonts w:ascii="Times New Roman" w:hAnsi="Times New Roman" w:cs="Times New Roman"/>
          <w:iCs/>
          <w:sz w:val="24"/>
        </w:rPr>
        <w:t>” Review of Economic Studies, 43, 261-268.</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401E41">
        <w:rPr>
          <w:rFonts w:ascii="Times New Roman" w:hAnsi="Times New Roman" w:cs="Times New Roman"/>
          <w:sz w:val="24"/>
          <w:szCs w:val="24"/>
        </w:rPr>
        <w:t>Salanie, B. (2003) “The Economics of Taxation”, The MIT Press, Cambridge, Mass.</w:t>
      </w:r>
    </w:p>
    <w:p w:rsidR="00B43E13" w:rsidRPr="009A321C" w:rsidRDefault="00B43E13" w:rsidP="007A3B7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Schneider, F. (2007)</w:t>
      </w:r>
      <w:r w:rsidRPr="009A321C">
        <w:rPr>
          <w:rFonts w:ascii="Times New Roman" w:hAnsi="Times New Roman" w:cs="Times New Roman"/>
          <w:sz w:val="24"/>
          <w:szCs w:val="24"/>
        </w:rPr>
        <w:t xml:space="preserve"> </w:t>
      </w:r>
      <w:r>
        <w:rPr>
          <w:rFonts w:ascii="Times New Roman" w:hAnsi="Times New Roman" w:cs="Times New Roman"/>
          <w:sz w:val="24"/>
          <w:szCs w:val="24"/>
        </w:rPr>
        <w:t>"</w:t>
      </w:r>
      <w:r w:rsidRPr="009A321C">
        <w:rPr>
          <w:rFonts w:ascii="Times New Roman" w:hAnsi="Times New Roman" w:cs="Times New Roman"/>
          <w:sz w:val="24"/>
          <w:szCs w:val="24"/>
        </w:rPr>
        <w:t>Shadow Economies and Corruption all over the World: New Estimates for 145 Countries</w:t>
      </w:r>
      <w:r>
        <w:rPr>
          <w:rFonts w:ascii="Times New Roman" w:hAnsi="Times New Roman" w:cs="Times New Roman"/>
          <w:sz w:val="24"/>
          <w:szCs w:val="24"/>
        </w:rPr>
        <w:t>,"</w:t>
      </w:r>
      <w:r w:rsidRPr="009A321C">
        <w:rPr>
          <w:rFonts w:ascii="Times New Roman" w:hAnsi="Times New Roman" w:cs="Times New Roman"/>
          <w:sz w:val="24"/>
          <w:szCs w:val="24"/>
        </w:rPr>
        <w:t xml:space="preserve"> The Open Access - Open Assessment, E-Journal No. 2007-09.</w:t>
      </w:r>
    </w:p>
    <w:p w:rsidR="00B43E13" w:rsidRPr="009A321C" w:rsidRDefault="00B43E13" w:rsidP="007A3B71">
      <w:pPr>
        <w:autoSpaceDE w:val="0"/>
        <w:autoSpaceDN w:val="0"/>
        <w:adjustRightInd w:val="0"/>
        <w:spacing w:line="480" w:lineRule="auto"/>
        <w:rPr>
          <w:rFonts w:ascii="Times New Roman" w:hAnsi="Times New Roman" w:cs="Times New Roman"/>
          <w:sz w:val="24"/>
          <w:szCs w:val="24"/>
        </w:rPr>
      </w:pPr>
      <w:r w:rsidRPr="009A321C">
        <w:rPr>
          <w:rFonts w:ascii="Times New Roman" w:hAnsi="Times New Roman" w:cs="Times New Roman"/>
          <w:sz w:val="24"/>
          <w:szCs w:val="24"/>
        </w:rPr>
        <w:t xml:space="preserve">Schneider, F. and D. Enste </w:t>
      </w:r>
      <w:r>
        <w:rPr>
          <w:rFonts w:ascii="Times New Roman" w:hAnsi="Times New Roman" w:cs="Times New Roman"/>
          <w:sz w:val="24"/>
          <w:szCs w:val="24"/>
        </w:rPr>
        <w:t>(</w:t>
      </w:r>
      <w:r w:rsidRPr="009A321C">
        <w:rPr>
          <w:rFonts w:ascii="Times New Roman" w:hAnsi="Times New Roman" w:cs="Times New Roman"/>
          <w:sz w:val="24"/>
          <w:szCs w:val="24"/>
        </w:rPr>
        <w:t>2000</w:t>
      </w:r>
      <w:r>
        <w:rPr>
          <w:rFonts w:ascii="Times New Roman" w:hAnsi="Times New Roman" w:cs="Times New Roman"/>
          <w:sz w:val="24"/>
          <w:szCs w:val="24"/>
        </w:rPr>
        <w:t>)</w:t>
      </w:r>
      <w:r w:rsidRPr="009A321C">
        <w:rPr>
          <w:rFonts w:ascii="Times New Roman" w:hAnsi="Times New Roman" w:cs="Times New Roman"/>
          <w:sz w:val="24"/>
          <w:szCs w:val="24"/>
        </w:rPr>
        <w:t xml:space="preserve"> </w:t>
      </w:r>
      <w:r>
        <w:rPr>
          <w:rFonts w:ascii="Times New Roman" w:hAnsi="Times New Roman" w:cs="Times New Roman"/>
          <w:sz w:val="24"/>
          <w:szCs w:val="24"/>
        </w:rPr>
        <w:t>"</w:t>
      </w:r>
      <w:r w:rsidRPr="003A3A7A">
        <w:rPr>
          <w:rFonts w:ascii="Times New Roman" w:hAnsi="Times New Roman" w:cs="Times New Roman"/>
          <w:sz w:val="24"/>
          <w:szCs w:val="24"/>
        </w:rPr>
        <w:t>Shad</w:t>
      </w:r>
      <w:r>
        <w:rPr>
          <w:rFonts w:ascii="Times New Roman" w:hAnsi="Times New Roman" w:cs="Times New Roman"/>
          <w:sz w:val="24"/>
          <w:szCs w:val="24"/>
        </w:rPr>
        <w:t xml:space="preserve">ow Economies: Size, Causes, and </w:t>
      </w:r>
      <w:r w:rsidRPr="003A3A7A">
        <w:rPr>
          <w:rFonts w:ascii="Times New Roman" w:hAnsi="Times New Roman" w:cs="Times New Roman"/>
          <w:sz w:val="24"/>
          <w:szCs w:val="24"/>
        </w:rPr>
        <w:t>Consequences</w:t>
      </w:r>
      <w:r>
        <w:rPr>
          <w:rFonts w:ascii="Times New Roman" w:hAnsi="Times New Roman" w:cs="Times New Roman"/>
          <w:sz w:val="24"/>
          <w:szCs w:val="24"/>
        </w:rPr>
        <w:t>,"</w:t>
      </w:r>
      <w:r w:rsidRPr="009A321C">
        <w:rPr>
          <w:rFonts w:ascii="Times New Roman" w:hAnsi="Times New Roman" w:cs="Times New Roman"/>
          <w:sz w:val="24"/>
          <w:szCs w:val="24"/>
        </w:rPr>
        <w:t xml:space="preserve"> </w:t>
      </w:r>
      <w:hyperlink r:id="rId156" w:history="1">
        <w:r w:rsidRPr="009A321C">
          <w:rPr>
            <w:rFonts w:ascii="Times New Roman" w:hAnsi="Times New Roman" w:cs="Times New Roman"/>
            <w:sz w:val="24"/>
            <w:szCs w:val="24"/>
          </w:rPr>
          <w:t>Journal of Economic Literature</w:t>
        </w:r>
      </w:hyperlink>
      <w:r>
        <w:rPr>
          <w:rFonts w:ascii="Times New Roman" w:hAnsi="Times New Roman" w:cs="Times New Roman"/>
          <w:sz w:val="24"/>
          <w:szCs w:val="24"/>
        </w:rPr>
        <w:t xml:space="preserve"> 38,</w:t>
      </w:r>
      <w:r w:rsidRPr="009A321C">
        <w:rPr>
          <w:rFonts w:ascii="Times New Roman" w:hAnsi="Times New Roman" w:cs="Times New Roman"/>
          <w:sz w:val="24"/>
          <w:szCs w:val="24"/>
        </w:rPr>
        <w:t xml:space="preserve"> 77-114. </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9A321C">
        <w:rPr>
          <w:rFonts w:ascii="Times New Roman" w:hAnsi="Times New Roman" w:cs="Times New Roman"/>
          <w:sz w:val="24"/>
          <w:szCs w:val="24"/>
        </w:rPr>
        <w:t xml:space="preserve">Szilagyi, </w:t>
      </w:r>
      <w:r>
        <w:rPr>
          <w:rFonts w:ascii="Times New Roman" w:hAnsi="Times New Roman" w:cs="Times New Roman"/>
          <w:sz w:val="24"/>
          <w:szCs w:val="24"/>
        </w:rPr>
        <w:t xml:space="preserve">J. </w:t>
      </w:r>
      <w:r w:rsidRPr="009A321C">
        <w:rPr>
          <w:rFonts w:ascii="Times New Roman" w:hAnsi="Times New Roman" w:cs="Times New Roman"/>
          <w:sz w:val="24"/>
          <w:szCs w:val="24"/>
        </w:rPr>
        <w:t>(1990)</w:t>
      </w:r>
      <w:r>
        <w:rPr>
          <w:rFonts w:ascii="Times New Roman" w:hAnsi="Times New Roman" w:cs="Times New Roman"/>
          <w:sz w:val="24"/>
          <w:szCs w:val="24"/>
        </w:rPr>
        <w:t xml:space="preserve"> "</w:t>
      </w:r>
      <w:r w:rsidRPr="009A321C">
        <w:rPr>
          <w:rFonts w:ascii="Times New Roman" w:hAnsi="Times New Roman" w:cs="Times New Roman"/>
          <w:sz w:val="24"/>
          <w:szCs w:val="24"/>
        </w:rPr>
        <w:t>Where Have All The Dependents Gone?,</w:t>
      </w:r>
      <w:r>
        <w:rPr>
          <w:rFonts w:ascii="Times New Roman" w:hAnsi="Times New Roman" w:cs="Times New Roman"/>
          <w:sz w:val="24"/>
          <w:szCs w:val="24"/>
        </w:rPr>
        <w:t>"</w:t>
      </w:r>
      <w:r w:rsidRPr="009A321C">
        <w:rPr>
          <w:rFonts w:ascii="Times New Roman" w:hAnsi="Times New Roman" w:cs="Times New Roman"/>
          <w:sz w:val="24"/>
          <w:szCs w:val="24"/>
        </w:rPr>
        <w:t xml:space="preserve"> in IRS, 1990 Update: Trend Ana</w:t>
      </w:r>
      <w:r>
        <w:rPr>
          <w:rFonts w:ascii="Times New Roman" w:hAnsi="Times New Roman" w:cs="Times New Roman"/>
          <w:sz w:val="24"/>
          <w:szCs w:val="24"/>
        </w:rPr>
        <w:t>lyses and Related Statistics</w:t>
      </w:r>
      <w:r w:rsidRPr="009A321C">
        <w:rPr>
          <w:rFonts w:ascii="Times New Roman" w:hAnsi="Times New Roman" w:cs="Times New Roman"/>
          <w:sz w:val="24"/>
          <w:szCs w:val="24"/>
        </w:rPr>
        <w:t>.</w:t>
      </w:r>
      <w:r>
        <w:rPr>
          <w:rFonts w:ascii="Times New Roman" w:hAnsi="Times New Roman" w:cs="Times New Roman"/>
          <w:sz w:val="24"/>
          <w:szCs w:val="24"/>
        </w:rPr>
        <w:t xml:space="preserve"> </w:t>
      </w:r>
    </w:p>
    <w:p w:rsidR="00B43E13" w:rsidRDefault="00B43E13" w:rsidP="007A3B71">
      <w:pPr>
        <w:autoSpaceDE w:val="0"/>
        <w:autoSpaceDN w:val="0"/>
        <w:adjustRightInd w:val="0"/>
        <w:spacing w:line="480" w:lineRule="auto"/>
        <w:rPr>
          <w:rFonts w:ascii="Times New Roman" w:hAnsi="Times New Roman" w:cs="Times New Roman"/>
          <w:sz w:val="24"/>
          <w:szCs w:val="24"/>
        </w:rPr>
      </w:pPr>
      <w:r w:rsidRPr="00515526">
        <w:rPr>
          <w:rFonts w:ascii="Times New Roman" w:hAnsi="Times New Roman" w:cs="Times New Roman"/>
          <w:sz w:val="24"/>
          <w:szCs w:val="24"/>
        </w:rPr>
        <w:t>U.S. Departme</w:t>
      </w:r>
      <w:r>
        <w:rPr>
          <w:rFonts w:ascii="Times New Roman" w:hAnsi="Times New Roman" w:cs="Times New Roman"/>
          <w:sz w:val="24"/>
          <w:szCs w:val="24"/>
        </w:rPr>
        <w:t>nt of Health and Human Services (2002)</w:t>
      </w:r>
      <w:r w:rsidRPr="00515526">
        <w:rPr>
          <w:rFonts w:ascii="Times New Roman" w:hAnsi="Times New Roman" w:cs="Times New Roman"/>
          <w:sz w:val="24"/>
          <w:szCs w:val="24"/>
        </w:rPr>
        <w:t xml:space="preserve"> </w:t>
      </w:r>
      <w:r>
        <w:rPr>
          <w:rFonts w:ascii="Times New Roman" w:hAnsi="Times New Roman" w:cs="Times New Roman"/>
          <w:sz w:val="24"/>
          <w:szCs w:val="24"/>
        </w:rPr>
        <w:t>"</w:t>
      </w:r>
      <w:r w:rsidRPr="00515526">
        <w:rPr>
          <w:rFonts w:ascii="Times New Roman" w:hAnsi="Times New Roman" w:cs="Times New Roman"/>
          <w:sz w:val="24"/>
          <w:szCs w:val="24"/>
        </w:rPr>
        <w:t>TANF: Fourth Annual Report to Congress,</w:t>
      </w:r>
      <w:r>
        <w:rPr>
          <w:rFonts w:ascii="Times New Roman" w:hAnsi="Times New Roman" w:cs="Times New Roman"/>
          <w:sz w:val="24"/>
          <w:szCs w:val="24"/>
        </w:rPr>
        <w:t>"</w:t>
      </w:r>
      <w:r w:rsidRPr="00515526">
        <w:rPr>
          <w:rFonts w:ascii="Times New Roman" w:hAnsi="Times New Roman" w:cs="Times New Roman"/>
          <w:sz w:val="24"/>
          <w:szCs w:val="24"/>
        </w:rPr>
        <w:t xml:space="preserve"> Washington:</w:t>
      </w:r>
      <w:r>
        <w:rPr>
          <w:rFonts w:ascii="Times New Roman" w:hAnsi="Times New Roman" w:cs="Times New Roman"/>
          <w:sz w:val="24"/>
          <w:szCs w:val="24"/>
        </w:rPr>
        <w:t xml:space="preserve"> </w:t>
      </w:r>
      <w:r w:rsidRPr="00515526">
        <w:rPr>
          <w:rFonts w:ascii="Times New Roman" w:hAnsi="Times New Roman" w:cs="Times New Roman"/>
          <w:sz w:val="24"/>
          <w:szCs w:val="24"/>
        </w:rPr>
        <w:t>Administration for Children and Families.</w:t>
      </w:r>
    </w:p>
    <w:p w:rsidR="00B43E13" w:rsidRDefault="00B43E13" w:rsidP="007A3B7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Wolf, D. and D. Greenberg (1986)</w:t>
      </w:r>
      <w:r w:rsidRPr="009A321C">
        <w:rPr>
          <w:rFonts w:ascii="Times New Roman" w:hAnsi="Times New Roman" w:cs="Times New Roman"/>
          <w:sz w:val="24"/>
          <w:szCs w:val="24"/>
        </w:rPr>
        <w:t xml:space="preserve"> </w:t>
      </w:r>
      <w:r>
        <w:rPr>
          <w:rFonts w:ascii="Times New Roman" w:hAnsi="Times New Roman" w:cs="Times New Roman"/>
          <w:sz w:val="24"/>
          <w:szCs w:val="24"/>
        </w:rPr>
        <w:t>"</w:t>
      </w:r>
      <w:r w:rsidRPr="009A321C">
        <w:rPr>
          <w:rFonts w:ascii="Times New Roman" w:hAnsi="Times New Roman" w:cs="Times New Roman"/>
          <w:sz w:val="24"/>
          <w:szCs w:val="24"/>
        </w:rPr>
        <w:t xml:space="preserve">The </w:t>
      </w:r>
      <w:r>
        <w:rPr>
          <w:rFonts w:ascii="Times New Roman" w:hAnsi="Times New Roman" w:cs="Times New Roman"/>
          <w:sz w:val="24"/>
          <w:szCs w:val="24"/>
        </w:rPr>
        <w:t>D</w:t>
      </w:r>
      <w:r w:rsidRPr="009A321C">
        <w:rPr>
          <w:rFonts w:ascii="Times New Roman" w:hAnsi="Times New Roman" w:cs="Times New Roman"/>
          <w:sz w:val="24"/>
          <w:szCs w:val="24"/>
        </w:rPr>
        <w:t xml:space="preserve">ynamics of </w:t>
      </w:r>
      <w:r>
        <w:rPr>
          <w:rFonts w:ascii="Times New Roman" w:hAnsi="Times New Roman" w:cs="Times New Roman"/>
          <w:sz w:val="24"/>
          <w:szCs w:val="24"/>
        </w:rPr>
        <w:t>W</w:t>
      </w:r>
      <w:r w:rsidRPr="009A321C">
        <w:rPr>
          <w:rFonts w:ascii="Times New Roman" w:hAnsi="Times New Roman" w:cs="Times New Roman"/>
          <w:sz w:val="24"/>
          <w:szCs w:val="24"/>
        </w:rPr>
        <w:t xml:space="preserve">elfare </w:t>
      </w:r>
      <w:r>
        <w:rPr>
          <w:rFonts w:ascii="Times New Roman" w:hAnsi="Times New Roman" w:cs="Times New Roman"/>
          <w:sz w:val="24"/>
          <w:szCs w:val="24"/>
        </w:rPr>
        <w:t>Fraud,"</w:t>
      </w:r>
      <w:r w:rsidRPr="009A321C">
        <w:rPr>
          <w:rFonts w:ascii="Times New Roman" w:hAnsi="Times New Roman" w:cs="Times New Roman"/>
          <w:sz w:val="24"/>
          <w:szCs w:val="24"/>
        </w:rPr>
        <w:t xml:space="preserve"> Journal of Human Resources 21,</w:t>
      </w:r>
      <w:r>
        <w:rPr>
          <w:rFonts w:ascii="Times New Roman" w:hAnsi="Times New Roman" w:cs="Times New Roman"/>
          <w:sz w:val="24"/>
          <w:szCs w:val="24"/>
        </w:rPr>
        <w:t xml:space="preserve"> </w:t>
      </w:r>
      <w:r w:rsidRPr="009A321C">
        <w:rPr>
          <w:rFonts w:ascii="Times New Roman" w:hAnsi="Times New Roman" w:cs="Times New Roman"/>
          <w:sz w:val="24"/>
          <w:szCs w:val="24"/>
        </w:rPr>
        <w:t>437-455.</w:t>
      </w:r>
    </w:p>
    <w:p w:rsidR="00B43E13" w:rsidRPr="003A3A7A" w:rsidRDefault="00B43E13" w:rsidP="007A3B7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Yaniv, G. (1997)</w:t>
      </w:r>
      <w:r w:rsidRPr="009A321C">
        <w:rPr>
          <w:rFonts w:ascii="Times New Roman" w:hAnsi="Times New Roman" w:cs="Times New Roman"/>
          <w:sz w:val="24"/>
          <w:szCs w:val="24"/>
        </w:rPr>
        <w:t xml:space="preserve"> </w:t>
      </w:r>
      <w:r>
        <w:rPr>
          <w:rFonts w:ascii="Times New Roman" w:hAnsi="Times New Roman" w:cs="Times New Roman"/>
          <w:sz w:val="24"/>
          <w:szCs w:val="24"/>
        </w:rPr>
        <w:t>"</w:t>
      </w:r>
      <w:r w:rsidRPr="009A321C">
        <w:rPr>
          <w:rFonts w:ascii="Times New Roman" w:hAnsi="Times New Roman" w:cs="Times New Roman"/>
          <w:sz w:val="24"/>
          <w:szCs w:val="24"/>
        </w:rPr>
        <w:t>Welfare Fraud and Welfare Stigma,</w:t>
      </w:r>
      <w:r>
        <w:rPr>
          <w:rFonts w:ascii="Times New Roman" w:hAnsi="Times New Roman" w:cs="Times New Roman"/>
          <w:sz w:val="24"/>
          <w:szCs w:val="24"/>
        </w:rPr>
        <w:t>"</w:t>
      </w:r>
      <w:r w:rsidRPr="009A321C">
        <w:rPr>
          <w:rFonts w:ascii="Times New Roman" w:hAnsi="Times New Roman" w:cs="Times New Roman"/>
          <w:sz w:val="24"/>
          <w:szCs w:val="24"/>
        </w:rPr>
        <w:t xml:space="preserve"> Journal of Economic Psychology 18, 435-451.</w:t>
      </w:r>
    </w:p>
    <w:p w:rsidR="00B43E13" w:rsidRPr="009A321C" w:rsidRDefault="00B43E13" w:rsidP="00953728">
      <w:pPr>
        <w:autoSpaceDE w:val="0"/>
        <w:autoSpaceDN w:val="0"/>
        <w:adjustRightInd w:val="0"/>
        <w:spacing w:line="480" w:lineRule="auto"/>
        <w:rPr>
          <w:rFonts w:ascii="Times New Roman" w:hAnsi="Times New Roman" w:cs="Times New Roman"/>
          <w:sz w:val="24"/>
          <w:szCs w:val="24"/>
        </w:rPr>
      </w:pPr>
    </w:p>
    <w:p w:rsidR="00B43E13" w:rsidRPr="009A321C" w:rsidRDefault="00B43E13" w:rsidP="009A321C">
      <w:pPr>
        <w:autoSpaceDE w:val="0"/>
        <w:autoSpaceDN w:val="0"/>
        <w:adjustRightInd w:val="0"/>
        <w:spacing w:line="480" w:lineRule="auto"/>
        <w:rPr>
          <w:rFonts w:ascii="Times New Roman" w:hAnsi="Times New Roman" w:cs="Times New Roman"/>
          <w:sz w:val="24"/>
          <w:szCs w:val="24"/>
        </w:rPr>
      </w:pPr>
      <w:r w:rsidRPr="009A321C">
        <w:rPr>
          <w:rFonts w:ascii="Times New Roman" w:hAnsi="Times New Roman" w:cs="Times New Roman"/>
          <w:sz w:val="24"/>
          <w:szCs w:val="24"/>
        </w:rPr>
        <w:br w:type="page"/>
      </w:r>
    </w:p>
    <w:p w:rsidR="00B43E13" w:rsidRDefault="00B43E13" w:rsidP="00745FD0">
      <w:pPr>
        <w:autoSpaceDE w:val="0"/>
        <w:autoSpaceDN w:val="0"/>
        <w:adjustRightInd w:val="0"/>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Proofs</w:t>
      </w:r>
    </w:p>
    <w:p w:rsidR="00B43E13" w:rsidRPr="00BA2777" w:rsidRDefault="00B43E13" w:rsidP="00991886">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Proof that c</w:t>
      </w:r>
      <w:r w:rsidRPr="00BA2777">
        <w:rPr>
          <w:rFonts w:ascii="Times New Roman" w:hAnsi="Times New Roman" w:cs="Times New Roman"/>
          <w:b/>
          <w:bCs/>
          <w:sz w:val="24"/>
          <w:szCs w:val="24"/>
        </w:rPr>
        <w:t xml:space="preserve">onstraint </w:t>
      </w:r>
      <w:r>
        <w:rPr>
          <w:rFonts w:ascii="Times New Roman" w:hAnsi="Times New Roman" w:cs="Times New Roman"/>
          <w:b/>
          <w:bCs/>
          <w:sz w:val="24"/>
          <w:szCs w:val="24"/>
        </w:rPr>
        <w:t>(</w:t>
      </w:r>
      <w:r w:rsidRPr="00BA2777">
        <w:rPr>
          <w:rFonts w:ascii="Times New Roman" w:hAnsi="Times New Roman" w:cs="Times New Roman"/>
          <w:b/>
          <w:bCs/>
          <w:sz w:val="24"/>
          <w:szCs w:val="24"/>
        </w:rPr>
        <w:t>4</w:t>
      </w:r>
      <w:r>
        <w:rPr>
          <w:rFonts w:ascii="Times New Roman" w:hAnsi="Times New Roman" w:cs="Times New Roman"/>
          <w:b/>
          <w:bCs/>
          <w:sz w:val="24"/>
          <w:szCs w:val="24"/>
        </w:rPr>
        <w:t>)</w:t>
      </w:r>
      <w:r w:rsidRPr="00BA2777">
        <w:rPr>
          <w:rFonts w:ascii="Times New Roman" w:hAnsi="Times New Roman" w:cs="Times New Roman"/>
          <w:b/>
          <w:bCs/>
          <w:sz w:val="24"/>
          <w:szCs w:val="24"/>
        </w:rPr>
        <w:t xml:space="preserve"> is </w:t>
      </w:r>
      <w:r>
        <w:rPr>
          <w:rFonts w:ascii="Times New Roman" w:hAnsi="Times New Roman" w:cs="Times New Roman"/>
          <w:b/>
          <w:bCs/>
          <w:sz w:val="24"/>
          <w:szCs w:val="24"/>
        </w:rPr>
        <w:t>n</w:t>
      </w:r>
      <w:r w:rsidRPr="00BA2777">
        <w:rPr>
          <w:rFonts w:ascii="Times New Roman" w:hAnsi="Times New Roman" w:cs="Times New Roman"/>
          <w:b/>
          <w:bCs/>
          <w:sz w:val="24"/>
          <w:szCs w:val="24"/>
        </w:rPr>
        <w:t xml:space="preserve">on-binding in the </w:t>
      </w:r>
      <w:r>
        <w:rPr>
          <w:rFonts w:ascii="Times New Roman" w:hAnsi="Times New Roman" w:cs="Times New Roman"/>
          <w:b/>
          <w:bCs/>
          <w:sz w:val="24"/>
          <w:szCs w:val="24"/>
        </w:rPr>
        <w:t>o</w:t>
      </w:r>
      <w:r w:rsidRPr="00BA2777">
        <w:rPr>
          <w:rFonts w:ascii="Times New Roman" w:hAnsi="Times New Roman" w:cs="Times New Roman"/>
          <w:b/>
          <w:bCs/>
          <w:sz w:val="24"/>
          <w:szCs w:val="24"/>
        </w:rPr>
        <w:t xml:space="preserve">ptimal </w:t>
      </w:r>
      <w:r>
        <w:rPr>
          <w:rFonts w:ascii="Times New Roman" w:hAnsi="Times New Roman" w:cs="Times New Roman"/>
          <w:b/>
          <w:bCs/>
          <w:sz w:val="24"/>
          <w:szCs w:val="24"/>
        </w:rPr>
        <w:t>solution</w:t>
      </w:r>
    </w:p>
    <w:p w:rsidR="00B43E13" w:rsidRDefault="00B43E13" w:rsidP="00FA0990">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Let </w:t>
      </w:r>
      <w:r w:rsidRPr="00103903">
        <w:rPr>
          <w:rFonts w:ascii="Times New Roman" w:hAnsi="Times New Roman" w:cs="Times New Roman"/>
          <w:position w:val="-6"/>
          <w:sz w:val="24"/>
          <w:szCs w:val="24"/>
        </w:rPr>
        <w:object w:dxaOrig="600" w:dyaOrig="340">
          <v:shape id="_x0000_i1105" type="#_x0000_t75" style="width:30.15pt;height:17.6pt" o:ole="">
            <v:imagedata r:id="rId157" o:title=""/>
          </v:shape>
          <o:OLEObject Type="Embed" ProgID="Equation.3" ShapeID="_x0000_i1105" DrawAspect="Content" ObjectID="_1371885703" r:id="rId158"/>
        </w:object>
      </w:r>
      <w:r>
        <w:rPr>
          <w:rFonts w:ascii="Times New Roman" w:hAnsi="Times New Roman" w:cs="Times New Roman"/>
          <w:sz w:val="24"/>
          <w:szCs w:val="24"/>
        </w:rPr>
        <w:t>.  By virtue of (3), it follows that</w:t>
      </w:r>
      <w:r w:rsidR="00FA0990">
        <w:rPr>
          <w:rFonts w:ascii="Times New Roman" w:hAnsi="Times New Roman" w:cs="Times New Roman"/>
          <w:sz w:val="24"/>
          <w:szCs w:val="24"/>
        </w:rPr>
        <w:t xml:space="preserve"> </w:t>
      </w:r>
      <w:r w:rsidRPr="00B83E33">
        <w:rPr>
          <w:rFonts w:ascii="Times New Roman" w:hAnsi="Times New Roman" w:cs="Times New Roman"/>
          <w:position w:val="-14"/>
          <w:sz w:val="24"/>
          <w:szCs w:val="24"/>
        </w:rPr>
        <w:object w:dxaOrig="1920" w:dyaOrig="420">
          <v:shape id="_x0000_i1106" type="#_x0000_t75" style="width:96.3pt;height:21.75pt" o:ole="">
            <v:imagedata r:id="rId159" o:title=""/>
          </v:shape>
          <o:OLEObject Type="Embed" ProgID="Equation.3" ShapeID="_x0000_i1106" DrawAspect="Content" ObjectID="_1371885704" r:id="rId160"/>
        </w:object>
      </w:r>
      <w:r>
        <w:rPr>
          <w:rFonts w:ascii="Times New Roman" w:hAnsi="Times New Roman" w:cs="Times New Roman"/>
          <w:sz w:val="24"/>
          <w:szCs w:val="24"/>
        </w:rPr>
        <w:t>. Thus,</w:t>
      </w:r>
      <w:r>
        <w:t xml:space="preserve"> </w:t>
      </w:r>
      <w:r w:rsidRPr="00B83E33">
        <w:rPr>
          <w:position w:val="-16"/>
        </w:rPr>
        <w:object w:dxaOrig="1900" w:dyaOrig="440">
          <v:shape id="_x0000_i1107" type="#_x0000_t75" style="width:95.45pt;height:21.75pt" o:ole="">
            <v:imagedata r:id="rId161" o:title=""/>
          </v:shape>
          <o:OLEObject Type="Embed" ProgID="Equation.3" ShapeID="_x0000_i1107" DrawAspect="Content" ObjectID="_1371885705" r:id="rId162"/>
        </w:object>
      </w:r>
      <w:r>
        <w:rPr>
          <w:rFonts w:ascii="Times New Roman" w:hAnsi="Times New Roman" w:cs="Times New Roman"/>
          <w:sz w:val="24"/>
          <w:szCs w:val="24"/>
        </w:rPr>
        <w:t xml:space="preserve">; hence, by virtue of (5), </w:t>
      </w:r>
      <w:r w:rsidRPr="00837383">
        <w:rPr>
          <w:position w:val="-10"/>
        </w:rPr>
        <w:object w:dxaOrig="1540" w:dyaOrig="380">
          <v:shape id="_x0000_i1108" type="#_x0000_t75" style="width:77pt;height:18.4pt" o:ole="">
            <v:imagedata r:id="rId163" o:title=""/>
          </v:shape>
          <o:OLEObject Type="Embed" ProgID="Equation.3" ShapeID="_x0000_i1108" DrawAspect="Content" ObjectID="_1371885706" r:id="rId164"/>
        </w:object>
      </w:r>
      <w:r>
        <w:rPr>
          <w:rFonts w:ascii="Times New Roman" w:hAnsi="Times New Roman" w:cs="Times New Roman"/>
          <w:sz w:val="24"/>
          <w:szCs w:val="24"/>
        </w:rPr>
        <w:t xml:space="preserve">. It follows that the constraint in (4) is satisfied as a strict inequality. By continuity considerations, the result extends to values of </w:t>
      </w:r>
      <w:r w:rsidRPr="00837383">
        <w:rPr>
          <w:position w:val="-6"/>
        </w:rPr>
        <w:object w:dxaOrig="200" w:dyaOrig="279">
          <v:shape id="_x0000_i1109" type="#_x0000_t75" style="width:10.9pt;height:14.25pt" o:ole="">
            <v:imagedata r:id="rId165" o:title=""/>
          </v:shape>
          <o:OLEObject Type="Embed" ProgID="Equation.3" ShapeID="_x0000_i1109" DrawAspect="Content" ObjectID="_1371885707" r:id="rId166"/>
        </w:object>
      </w:r>
      <w:r>
        <w:rPr>
          <w:rFonts w:ascii="Times New Roman" w:hAnsi="Times New Roman" w:cs="Times New Roman"/>
          <w:sz w:val="24"/>
          <w:szCs w:val="24"/>
        </w:rPr>
        <w:t xml:space="preserve">sufficiently close to </w:t>
      </w:r>
      <w:r w:rsidRPr="00837383">
        <w:rPr>
          <w:position w:val="-6"/>
        </w:rPr>
        <w:object w:dxaOrig="240" w:dyaOrig="340">
          <v:shape id="_x0000_i1110" type="#_x0000_t75" style="width:12.55pt;height:17.6pt" o:ole="">
            <v:imagedata r:id="rId167" o:title=""/>
          </v:shape>
          <o:OLEObject Type="Embed" ProgID="Equation.3" ShapeID="_x0000_i1110" DrawAspect="Content" ObjectID="_1371885708" r:id="rId168"/>
        </w:object>
      </w:r>
      <w:r>
        <w:rPr>
          <w:rFonts w:ascii="Times New Roman" w:hAnsi="Times New Roman" w:cs="Times New Roman"/>
          <w:sz w:val="24"/>
          <w:szCs w:val="24"/>
        </w:rPr>
        <w:t>. This completes the proof. QED</w:t>
      </w:r>
    </w:p>
    <w:p w:rsidR="003773FF" w:rsidRDefault="003773FF" w:rsidP="00991886">
      <w:pPr>
        <w:autoSpaceDE w:val="0"/>
        <w:autoSpaceDN w:val="0"/>
        <w:adjustRightInd w:val="0"/>
        <w:spacing w:line="480" w:lineRule="auto"/>
        <w:jc w:val="both"/>
        <w:rPr>
          <w:rFonts w:ascii="Times New Roman" w:hAnsi="Times New Roman" w:cs="Times New Roman"/>
          <w:b/>
          <w:bCs/>
          <w:sz w:val="24"/>
          <w:szCs w:val="24"/>
        </w:rPr>
      </w:pPr>
    </w:p>
    <w:p w:rsidR="00B43E13" w:rsidRDefault="00B43E13" w:rsidP="00991886">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Proof that constraint (5) is binding in the optimal solution</w:t>
      </w:r>
    </w:p>
    <w:p w:rsidR="00B43E13" w:rsidRDefault="00B43E13" w:rsidP="00B1339D">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Consider first the benchmark case in the absence of misreporting; namely, when</w:t>
      </w:r>
      <w:r w:rsidRPr="00E10BC3">
        <w:rPr>
          <w:rFonts w:ascii="Times New Roman" w:hAnsi="Times New Roman" w:cs="Times New Roman"/>
          <w:position w:val="-6"/>
          <w:sz w:val="24"/>
          <w:szCs w:val="24"/>
        </w:rPr>
        <w:object w:dxaOrig="760" w:dyaOrig="340">
          <v:shape id="_x0000_i1111" type="#_x0000_t75" style="width:36.85pt;height:17.6pt" o:ole="">
            <v:imagedata r:id="rId169" o:title=""/>
          </v:shape>
          <o:OLEObject Type="Embed" ProgID="Equation.3" ShapeID="_x0000_i1111" DrawAspect="Content" ObjectID="_1371885709" r:id="rId170"/>
        </w:object>
      </w:r>
      <w:r>
        <w:rPr>
          <w:rFonts w:ascii="Times New Roman" w:hAnsi="Times New Roman" w:cs="Times New Roman"/>
          <w:sz w:val="24"/>
          <w:szCs w:val="24"/>
        </w:rPr>
        <w:t>. In this case we can ignore constraint (7), as the set of individuals who misreport is of zero measure. Suppose by way of contradiction that constraint (5) is not binding. Thus, as constraint (4) is also non-binding</w:t>
      </w:r>
      <w:r w:rsidR="006F76E3">
        <w:rPr>
          <w:rFonts w:ascii="Times New Roman" w:hAnsi="Times New Roman" w:cs="Times New Roman"/>
          <w:sz w:val="24"/>
          <w:szCs w:val="24"/>
        </w:rPr>
        <w:t xml:space="preserve"> (as shown above)</w:t>
      </w:r>
      <w:r>
        <w:rPr>
          <w:rFonts w:ascii="Times New Roman" w:hAnsi="Times New Roman" w:cs="Times New Roman"/>
          <w:sz w:val="24"/>
          <w:szCs w:val="24"/>
        </w:rPr>
        <w:t xml:space="preserve">, then by continuity considerations, one can slightly reduce the level of </w:t>
      </w:r>
      <w:r w:rsidRPr="002C4380">
        <w:rPr>
          <w:rFonts w:ascii="Times New Roman" w:hAnsi="Times New Roman" w:cs="Times New Roman"/>
          <w:position w:val="-6"/>
          <w:sz w:val="24"/>
          <w:szCs w:val="24"/>
        </w:rPr>
        <w:object w:dxaOrig="180" w:dyaOrig="340">
          <v:shape id="_x0000_i1112" type="#_x0000_t75" style="width:9.2pt;height:17.6pt" o:ole="">
            <v:imagedata r:id="rId171" o:title=""/>
          </v:shape>
          <o:OLEObject Type="Embed" ProgID="Equation.3" ShapeID="_x0000_i1112" DrawAspect="Content" ObjectID="_1371885710" r:id="rId172"/>
        </w:object>
      </w:r>
      <w:r>
        <w:rPr>
          <w:rFonts w:ascii="Times New Roman" w:hAnsi="Times New Roman" w:cs="Times New Roman"/>
          <w:sz w:val="24"/>
          <w:szCs w:val="24"/>
        </w:rPr>
        <w:t xml:space="preserve"> without violating </w:t>
      </w:r>
      <w:r w:rsidR="00B2097C">
        <w:rPr>
          <w:rFonts w:ascii="Times New Roman" w:hAnsi="Times New Roman" w:cs="Times New Roman"/>
          <w:sz w:val="24"/>
          <w:szCs w:val="24"/>
        </w:rPr>
        <w:t xml:space="preserve">any of the </w:t>
      </w:r>
      <w:r>
        <w:rPr>
          <w:rFonts w:ascii="Times New Roman" w:hAnsi="Times New Roman" w:cs="Times New Roman"/>
          <w:sz w:val="24"/>
          <w:szCs w:val="24"/>
        </w:rPr>
        <w:t>constraints</w:t>
      </w:r>
      <w:r w:rsidR="00B2097C">
        <w:rPr>
          <w:rFonts w:ascii="Times New Roman" w:hAnsi="Times New Roman" w:cs="Times New Roman"/>
          <w:sz w:val="24"/>
          <w:szCs w:val="24"/>
        </w:rPr>
        <w:t xml:space="preserve"> (</w:t>
      </w:r>
      <w:r w:rsidR="00A77524">
        <w:rPr>
          <w:rFonts w:ascii="Times New Roman" w:hAnsi="Times New Roman" w:cs="Times New Roman"/>
          <w:sz w:val="24"/>
          <w:szCs w:val="24"/>
        </w:rPr>
        <w:t>4</w:t>
      </w:r>
      <w:r w:rsidR="00B2097C">
        <w:rPr>
          <w:rFonts w:ascii="Times New Roman" w:hAnsi="Times New Roman" w:cs="Times New Roman"/>
          <w:sz w:val="24"/>
          <w:szCs w:val="24"/>
        </w:rPr>
        <w:t>)</w:t>
      </w:r>
      <w:r w:rsidR="00A77524">
        <w:rPr>
          <w:rFonts w:ascii="Times New Roman" w:hAnsi="Times New Roman" w:cs="Times New Roman"/>
          <w:sz w:val="24"/>
          <w:szCs w:val="24"/>
        </w:rPr>
        <w:t xml:space="preserve"> and </w:t>
      </w:r>
      <w:r w:rsidR="00B2097C">
        <w:rPr>
          <w:rFonts w:ascii="Times New Roman" w:hAnsi="Times New Roman" w:cs="Times New Roman"/>
          <w:sz w:val="24"/>
          <w:szCs w:val="24"/>
        </w:rPr>
        <w:t>(</w:t>
      </w:r>
      <w:r w:rsidR="00A77524">
        <w:rPr>
          <w:rFonts w:ascii="Times New Roman" w:hAnsi="Times New Roman" w:cs="Times New Roman"/>
          <w:sz w:val="24"/>
          <w:szCs w:val="24"/>
        </w:rPr>
        <w:t>5</w:t>
      </w:r>
      <w:r w:rsidR="00B2097C">
        <w:rPr>
          <w:rFonts w:ascii="Times New Roman" w:hAnsi="Times New Roman" w:cs="Times New Roman"/>
          <w:sz w:val="24"/>
          <w:szCs w:val="24"/>
        </w:rPr>
        <w:t>)</w:t>
      </w:r>
      <w:r>
        <w:rPr>
          <w:rFonts w:ascii="Times New Roman" w:hAnsi="Times New Roman" w:cs="Times New Roman"/>
          <w:sz w:val="24"/>
          <w:szCs w:val="24"/>
        </w:rPr>
        <w:t>.</w:t>
      </w:r>
      <w:r w:rsidR="00A77524">
        <w:rPr>
          <w:rFonts w:ascii="Times New Roman" w:hAnsi="Times New Roman" w:cs="Times New Roman"/>
          <w:sz w:val="24"/>
          <w:szCs w:val="24"/>
        </w:rPr>
        <w:t xml:space="preserve"> </w:t>
      </w:r>
      <w:r w:rsidR="00B1339D">
        <w:rPr>
          <w:rFonts w:ascii="Times New Roman" w:hAnsi="Times New Roman" w:cs="Times New Roman"/>
          <w:sz w:val="24"/>
          <w:szCs w:val="24"/>
        </w:rPr>
        <w:t>Notice</w:t>
      </w:r>
      <w:r w:rsidR="00A77524">
        <w:rPr>
          <w:rFonts w:ascii="Times New Roman" w:hAnsi="Times New Roman" w:cs="Times New Roman"/>
          <w:sz w:val="24"/>
          <w:szCs w:val="24"/>
        </w:rPr>
        <w:t xml:space="preserve"> that by reducing the level of </w:t>
      </w:r>
      <w:r w:rsidR="00A77524" w:rsidRPr="002C4380">
        <w:rPr>
          <w:rFonts w:ascii="Times New Roman" w:hAnsi="Times New Roman" w:cs="Times New Roman"/>
          <w:position w:val="-6"/>
          <w:sz w:val="24"/>
          <w:szCs w:val="24"/>
        </w:rPr>
        <w:object w:dxaOrig="180" w:dyaOrig="340">
          <v:shape id="_x0000_i1113" type="#_x0000_t75" style="width:9.2pt;height:17.6pt" o:ole="">
            <v:imagedata r:id="rId171" o:title=""/>
          </v:shape>
          <o:OLEObject Type="Embed" ProgID="Equation.3" ShapeID="_x0000_i1113" DrawAspect="Content" ObjectID="_1371885711" r:id="rId173"/>
        </w:object>
      </w:r>
      <w:r w:rsidR="00A77524">
        <w:rPr>
          <w:rFonts w:ascii="Times New Roman" w:hAnsi="Times New Roman" w:cs="Times New Roman"/>
          <w:sz w:val="24"/>
          <w:szCs w:val="24"/>
        </w:rPr>
        <w:t xml:space="preserve"> none of the other two constraints [(3) and (6)] is violated either. </w:t>
      </w:r>
      <w:r w:rsidR="00B1339D">
        <w:rPr>
          <w:rFonts w:ascii="Times New Roman" w:hAnsi="Times New Roman" w:cs="Times New Roman"/>
          <w:sz w:val="24"/>
          <w:szCs w:val="24"/>
        </w:rPr>
        <w:t>T</w:t>
      </w:r>
      <w:r>
        <w:rPr>
          <w:rFonts w:ascii="Times New Roman" w:hAnsi="Times New Roman" w:cs="Times New Roman"/>
          <w:sz w:val="24"/>
          <w:szCs w:val="24"/>
        </w:rPr>
        <w:t xml:space="preserve">his </w:t>
      </w:r>
      <w:r w:rsidR="00B2097C">
        <w:rPr>
          <w:rFonts w:ascii="Times New Roman" w:hAnsi="Times New Roman" w:cs="Times New Roman"/>
          <w:sz w:val="24"/>
          <w:szCs w:val="24"/>
        </w:rPr>
        <w:t xml:space="preserve">slight modification </w:t>
      </w:r>
      <w:r>
        <w:rPr>
          <w:rFonts w:ascii="Times New Roman" w:hAnsi="Times New Roman" w:cs="Times New Roman"/>
          <w:sz w:val="24"/>
          <w:szCs w:val="24"/>
        </w:rPr>
        <w:t xml:space="preserve">will economize on government expenditure and attain the desired contradiction to the presumed optimality. Consider next the case where a non-zero measure of individuals is misreporting. A reduction in </w:t>
      </w:r>
      <w:r w:rsidRPr="002C4380">
        <w:rPr>
          <w:rFonts w:ascii="Times New Roman" w:hAnsi="Times New Roman" w:cs="Times New Roman"/>
          <w:position w:val="-6"/>
          <w:sz w:val="24"/>
          <w:szCs w:val="24"/>
        </w:rPr>
        <w:object w:dxaOrig="180" w:dyaOrig="340">
          <v:shape id="_x0000_i1114" type="#_x0000_t75" style="width:9.2pt;height:17.6pt" o:ole="">
            <v:imagedata r:id="rId174" o:title=""/>
          </v:shape>
          <o:OLEObject Type="Embed" ProgID="Equation.3" ShapeID="_x0000_i1114" DrawAspect="Content" ObjectID="_1371885712" r:id="rId175"/>
        </w:object>
      </w:r>
      <w:r>
        <w:rPr>
          <w:rFonts w:ascii="Times New Roman" w:hAnsi="Times New Roman" w:cs="Times New Roman"/>
          <w:sz w:val="24"/>
          <w:szCs w:val="24"/>
        </w:rPr>
        <w:t xml:space="preserve"> would have two effects on government expenditure, a mechanical effect and a behavioral one. As in the previous case with no misreporting, a reduction in </w:t>
      </w:r>
      <w:r w:rsidRPr="002C4380">
        <w:rPr>
          <w:rFonts w:ascii="Times New Roman" w:hAnsi="Times New Roman" w:cs="Times New Roman"/>
          <w:position w:val="-6"/>
          <w:sz w:val="24"/>
          <w:szCs w:val="24"/>
        </w:rPr>
        <w:object w:dxaOrig="180" w:dyaOrig="340">
          <v:shape id="_x0000_i1115" type="#_x0000_t75" style="width:9.2pt;height:17.6pt" o:ole="">
            <v:imagedata r:id="rId174" o:title=""/>
          </v:shape>
          <o:OLEObject Type="Embed" ProgID="Equation.3" ShapeID="_x0000_i1115" DrawAspect="Content" ObjectID="_1371885713" r:id="rId176"/>
        </w:object>
      </w:r>
      <w:r>
        <w:rPr>
          <w:rFonts w:ascii="Times New Roman" w:hAnsi="Times New Roman" w:cs="Times New Roman"/>
          <w:sz w:val="24"/>
          <w:szCs w:val="24"/>
        </w:rPr>
        <w:t xml:space="preserve">would lower the level of government expenditure. However, as can be observed from condition (7), the number of high-ability </w:t>
      </w:r>
      <w:r>
        <w:rPr>
          <w:rFonts w:ascii="Times New Roman" w:hAnsi="Times New Roman" w:cs="Times New Roman"/>
          <w:sz w:val="24"/>
          <w:szCs w:val="24"/>
        </w:rPr>
        <w:lastRenderedPageBreak/>
        <w:t xml:space="preserve">individuals who misreport would then adjust in equilibrium. In particular, </w:t>
      </w:r>
      <w:r w:rsidRPr="00E44A7C">
        <w:rPr>
          <w:rFonts w:ascii="Times New Roman" w:hAnsi="Times New Roman" w:cs="Times New Roman"/>
          <w:position w:val="-12"/>
          <w:sz w:val="24"/>
          <w:szCs w:val="24"/>
        </w:rPr>
        <w:object w:dxaOrig="300" w:dyaOrig="360">
          <v:shape id="_x0000_i1116" type="#_x0000_t75" style="width:15.9pt;height:18.4pt" o:ole="">
            <v:imagedata r:id="rId177" o:title=""/>
          </v:shape>
          <o:OLEObject Type="Embed" ProgID="Equation.3" ShapeID="_x0000_i1116" DrawAspect="Content" ObjectID="_1371885714" r:id="rId178"/>
        </w:object>
      </w:r>
      <w:r>
        <w:rPr>
          <w:rFonts w:ascii="Times New Roman" w:hAnsi="Times New Roman" w:cs="Times New Roman"/>
          <w:sz w:val="24"/>
          <w:szCs w:val="24"/>
        </w:rPr>
        <w:t xml:space="preserve">will increase (that is the number of individuals who misreport will increase). This will result in a corresponding increase in government expenditure, which may all in all increase overall government expenditure. To see why an increase in </w:t>
      </w:r>
      <w:r w:rsidRPr="00E44A7C">
        <w:rPr>
          <w:rFonts w:ascii="Times New Roman" w:hAnsi="Times New Roman" w:cs="Times New Roman"/>
          <w:position w:val="-12"/>
          <w:sz w:val="24"/>
          <w:szCs w:val="24"/>
        </w:rPr>
        <w:object w:dxaOrig="300" w:dyaOrig="360">
          <v:shape id="_x0000_i1117" type="#_x0000_t75" style="width:15.9pt;height:18.4pt" o:ole="">
            <v:imagedata r:id="rId179" o:title=""/>
          </v:shape>
          <o:OLEObject Type="Embed" ProgID="Equation.3" ShapeID="_x0000_i1117" DrawAspect="Content" ObjectID="_1371885715" r:id="rId180"/>
        </w:object>
      </w:r>
      <w:r>
        <w:rPr>
          <w:rFonts w:ascii="Times New Roman" w:hAnsi="Times New Roman" w:cs="Times New Roman"/>
          <w:sz w:val="24"/>
          <w:szCs w:val="24"/>
        </w:rPr>
        <w:t xml:space="preserve"> will increase the government expenditure (other things equal), note that in the optimal solution it is necessarily the case, that</w:t>
      </w:r>
      <w:r w:rsidRPr="00FC528F">
        <w:rPr>
          <w:rFonts w:ascii="Times New Roman" w:hAnsi="Times New Roman" w:cs="Times New Roman"/>
          <w:position w:val="-14"/>
          <w:sz w:val="24"/>
          <w:szCs w:val="24"/>
        </w:rPr>
        <w:object w:dxaOrig="1240" w:dyaOrig="420">
          <v:shape id="_x0000_i1118" type="#_x0000_t75" style="width:61.95pt;height:21.75pt" o:ole="">
            <v:imagedata r:id="rId181" o:title=""/>
          </v:shape>
          <o:OLEObject Type="Embed" ProgID="Equation.3" ShapeID="_x0000_i1118" DrawAspect="Content" ObjectID="_1371885716" r:id="rId182"/>
        </w:object>
      </w:r>
      <w:r>
        <w:rPr>
          <w:rFonts w:ascii="Times New Roman" w:hAnsi="Times New Roman" w:cs="Times New Roman"/>
          <w:sz w:val="24"/>
          <w:szCs w:val="24"/>
        </w:rPr>
        <w:t xml:space="preserve">. If it were not the case, one could replace the presumably optimal program with a universal system that would offer all agents a lump-sum transfer equal to </w:t>
      </w:r>
      <w:r w:rsidRPr="00FC528F">
        <w:rPr>
          <w:rFonts w:ascii="Times New Roman" w:hAnsi="Times New Roman" w:cs="Times New Roman"/>
          <w:position w:val="-14"/>
          <w:sz w:val="24"/>
          <w:szCs w:val="24"/>
        </w:rPr>
        <w:object w:dxaOrig="540" w:dyaOrig="380">
          <v:shape id="_x0000_i1119" type="#_x0000_t75" style="width:26.8pt;height:18.4pt" o:ole="">
            <v:imagedata r:id="rId183" o:title=""/>
          </v:shape>
          <o:OLEObject Type="Embed" ProgID="Equation.3" ShapeID="_x0000_i1119" DrawAspect="Content" ObjectID="_1371885717" r:id="rId184"/>
        </w:object>
      </w:r>
      <w:r>
        <w:rPr>
          <w:rFonts w:ascii="Times New Roman" w:hAnsi="Times New Roman" w:cs="Times New Roman"/>
          <w:sz w:val="24"/>
          <w:szCs w:val="24"/>
        </w:rPr>
        <w:t xml:space="preserve">, which would trivially satisfy all constraints and reduce total government expenditure. Then, it follows from the objective in equation (2) that when the system is indeed means-tested (that is </w:t>
      </w:r>
      <w:r w:rsidRPr="005F5307">
        <w:rPr>
          <w:rFonts w:ascii="Times New Roman" w:hAnsi="Times New Roman" w:cs="Times New Roman"/>
          <w:position w:val="-16"/>
          <w:sz w:val="24"/>
          <w:szCs w:val="24"/>
        </w:rPr>
        <w:object w:dxaOrig="1240" w:dyaOrig="440">
          <v:shape id="_x0000_i1120" type="#_x0000_t75" style="width:61.95pt;height:21.75pt" o:ole="">
            <v:imagedata r:id="rId185" o:title=""/>
          </v:shape>
          <o:OLEObject Type="Embed" ProgID="Equation.3" ShapeID="_x0000_i1120" DrawAspect="Content" ObjectID="_1371885718" r:id="rId186"/>
        </w:object>
      </w:r>
      <w:r>
        <w:rPr>
          <w:rFonts w:ascii="Times New Roman" w:hAnsi="Times New Roman" w:cs="Times New Roman"/>
          <w:sz w:val="24"/>
          <w:szCs w:val="24"/>
        </w:rPr>
        <w:t xml:space="preserve">), an increase in </w:t>
      </w:r>
      <w:r w:rsidRPr="00087B7D">
        <w:rPr>
          <w:rFonts w:ascii="Times New Roman" w:hAnsi="Times New Roman" w:cs="Times New Roman"/>
          <w:position w:val="-12"/>
          <w:sz w:val="24"/>
          <w:szCs w:val="24"/>
        </w:rPr>
        <w:object w:dxaOrig="300" w:dyaOrig="360">
          <v:shape id="_x0000_i1121" type="#_x0000_t75" style="width:15.9pt;height:18.4pt" o:ole="">
            <v:imagedata r:id="rId187" o:title=""/>
          </v:shape>
          <o:OLEObject Type="Embed" ProgID="Equation.3" ShapeID="_x0000_i1121" DrawAspect="Content" ObjectID="_1371885719" r:id="rId188"/>
        </w:object>
      </w:r>
      <w:r>
        <w:rPr>
          <w:rFonts w:ascii="Times New Roman" w:hAnsi="Times New Roman" w:cs="Times New Roman"/>
          <w:position w:val="-6"/>
          <w:sz w:val="24"/>
          <w:szCs w:val="24"/>
        </w:rPr>
        <w:t xml:space="preserve"> </w:t>
      </w:r>
      <w:r>
        <w:rPr>
          <w:rFonts w:ascii="Times New Roman" w:hAnsi="Times New Roman" w:cs="Times New Roman"/>
          <w:sz w:val="24"/>
          <w:szCs w:val="24"/>
        </w:rPr>
        <w:t xml:space="preserve">does increase total government expenditure. </w:t>
      </w:r>
    </w:p>
    <w:p w:rsidR="00241139" w:rsidRDefault="00B43E13" w:rsidP="003835D4">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overall impact on government expenditure of the combined mechanical and behavioral effect is generally ambiguous. However, </w:t>
      </w:r>
      <w:r w:rsidR="00110C29">
        <w:rPr>
          <w:rFonts w:ascii="Times New Roman" w:hAnsi="Times New Roman" w:cs="Times New Roman"/>
          <w:sz w:val="24"/>
          <w:szCs w:val="24"/>
        </w:rPr>
        <w:t xml:space="preserve">our result in the case of no misreporting extends by continuity consideration to </w:t>
      </w:r>
      <w:r>
        <w:rPr>
          <w:rFonts w:ascii="Times New Roman" w:hAnsi="Times New Roman" w:cs="Times New Roman"/>
          <w:sz w:val="24"/>
          <w:szCs w:val="24"/>
        </w:rPr>
        <w:t xml:space="preserve">the </w:t>
      </w:r>
      <w:r w:rsidR="00110C29">
        <w:rPr>
          <w:rFonts w:ascii="Times New Roman" w:hAnsi="Times New Roman" w:cs="Times New Roman"/>
          <w:sz w:val="24"/>
          <w:szCs w:val="24"/>
        </w:rPr>
        <w:t xml:space="preserve">case where the </w:t>
      </w:r>
      <w:r>
        <w:rPr>
          <w:rFonts w:ascii="Times New Roman" w:hAnsi="Times New Roman" w:cs="Times New Roman"/>
          <w:sz w:val="24"/>
          <w:szCs w:val="24"/>
        </w:rPr>
        <w:t xml:space="preserve">level of misreporting is </w:t>
      </w:r>
      <w:r w:rsidR="00110C29">
        <w:rPr>
          <w:rFonts w:ascii="Times New Roman" w:hAnsi="Times New Roman" w:cs="Times New Roman"/>
          <w:sz w:val="24"/>
          <w:szCs w:val="24"/>
        </w:rPr>
        <w:t>sufficiently small</w:t>
      </w:r>
      <w:r w:rsidR="00397E58">
        <w:rPr>
          <w:rFonts w:ascii="Times New Roman" w:hAnsi="Times New Roman" w:cs="Times New Roman"/>
          <w:sz w:val="24"/>
          <w:szCs w:val="24"/>
        </w:rPr>
        <w:t xml:space="preserve">, that is </w:t>
      </w:r>
      <w:r w:rsidR="00397E58" w:rsidRPr="00E10BC3">
        <w:rPr>
          <w:rFonts w:ascii="Times New Roman" w:hAnsi="Times New Roman" w:cs="Times New Roman"/>
          <w:position w:val="-6"/>
          <w:sz w:val="24"/>
          <w:szCs w:val="24"/>
        </w:rPr>
        <w:object w:dxaOrig="240" w:dyaOrig="340">
          <v:shape id="_x0000_i1122" type="#_x0000_t75" style="width:11.7pt;height:17.6pt" o:ole="">
            <v:imagedata r:id="rId189" o:title=""/>
          </v:shape>
          <o:OLEObject Type="Embed" ProgID="Equation.DSMT4" ShapeID="_x0000_i1122" DrawAspect="Content" ObjectID="_1371885720" r:id="rId190"/>
        </w:object>
      </w:r>
      <w:r w:rsidR="00397E58">
        <w:rPr>
          <w:rFonts w:ascii="Times New Roman" w:hAnsi="Times New Roman" w:cs="Times New Roman"/>
          <w:position w:val="-6"/>
          <w:sz w:val="24"/>
          <w:szCs w:val="24"/>
        </w:rPr>
        <w:t xml:space="preserve"> </w:t>
      </w:r>
      <w:r w:rsidR="00397E58">
        <w:rPr>
          <w:rFonts w:ascii="Times New Roman" w:hAnsi="Times New Roman" w:cs="Times New Roman"/>
          <w:sz w:val="24"/>
          <w:szCs w:val="24"/>
        </w:rPr>
        <w:t>is sufficiently large.</w:t>
      </w:r>
      <w:r>
        <w:rPr>
          <w:rFonts w:ascii="Times New Roman" w:hAnsi="Times New Roman" w:cs="Times New Roman"/>
          <w:sz w:val="24"/>
          <w:szCs w:val="24"/>
        </w:rPr>
        <w:t xml:space="preserve"> </w:t>
      </w:r>
      <w:r w:rsidR="00110C29">
        <w:rPr>
          <w:rFonts w:ascii="Times New Roman" w:hAnsi="Times New Roman" w:cs="Times New Roman"/>
          <w:sz w:val="24"/>
          <w:szCs w:val="24"/>
        </w:rPr>
        <w:t xml:space="preserve">In this case </w:t>
      </w:r>
      <w:r>
        <w:rPr>
          <w:rFonts w:ascii="Times New Roman" w:hAnsi="Times New Roman" w:cs="Times New Roman"/>
          <w:sz w:val="24"/>
          <w:szCs w:val="24"/>
        </w:rPr>
        <w:t xml:space="preserve">the mechanical effect would prevail. </w:t>
      </w:r>
    </w:p>
    <w:p w:rsidR="00B43E13" w:rsidRDefault="00241139" w:rsidP="00D11CA8">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D11CA8">
        <w:rPr>
          <w:rFonts w:ascii="Times New Roman" w:hAnsi="Times New Roman" w:cs="Times New Roman"/>
          <w:sz w:val="24"/>
          <w:szCs w:val="24"/>
        </w:rPr>
        <w:t>will show</w:t>
      </w:r>
      <w:r>
        <w:rPr>
          <w:rFonts w:ascii="Times New Roman" w:hAnsi="Times New Roman" w:cs="Times New Roman"/>
          <w:sz w:val="24"/>
          <w:szCs w:val="24"/>
        </w:rPr>
        <w:t xml:space="preserve"> below that a sufficient condition for the incentive constraint in (5) to be binding in the optimal solution for the government problem is</w:t>
      </w:r>
      <w:r w:rsidR="00B127AD">
        <w:rPr>
          <w:rFonts w:ascii="Times New Roman" w:hAnsi="Times New Roman" w:cs="Times New Roman"/>
          <w:sz w:val="24"/>
          <w:szCs w:val="24"/>
        </w:rPr>
        <w:t xml:space="preserve"> the following: </w:t>
      </w:r>
    </w:p>
    <w:p w:rsidR="00B127AD" w:rsidRPr="00B127AD" w:rsidRDefault="00073BAB" w:rsidP="00B127AD">
      <w:pPr>
        <w:autoSpaceDE w:val="0"/>
        <w:autoSpaceDN w:val="0"/>
        <w:adjustRightInd w:val="0"/>
        <w:spacing w:line="480" w:lineRule="auto"/>
        <w:jc w:val="both"/>
        <w:rPr>
          <w:rFonts w:ascii="Times New Roman" w:hAnsi="Times New Roman" w:cs="Times New Roman"/>
          <w:sz w:val="24"/>
          <w:szCs w:val="24"/>
        </w:rPr>
      </w:pPr>
      <w:r w:rsidRPr="00B127AD">
        <w:rPr>
          <w:rFonts w:ascii="Times New Roman" w:hAnsi="Times New Roman" w:cs="Times New Roman"/>
          <w:position w:val="-18"/>
          <w:sz w:val="24"/>
          <w:szCs w:val="24"/>
        </w:rPr>
        <w:object w:dxaOrig="3600" w:dyaOrig="480">
          <v:shape id="_x0000_i1123" type="#_x0000_t75" style="width:180.85pt;height:24.3pt" o:ole="">
            <v:imagedata r:id="rId191" o:title=""/>
          </v:shape>
          <o:OLEObject Type="Embed" ProgID="Equation.DSMT4" ShapeID="_x0000_i1123" DrawAspect="Content" ObjectID="_1371885721" r:id="rId192"/>
        </w:object>
      </w:r>
      <w:r w:rsidR="00B127AD" w:rsidRPr="00B127AD">
        <w:rPr>
          <w:rFonts w:ascii="Times New Roman" w:hAnsi="Times New Roman" w:cs="Times New Roman"/>
          <w:sz w:val="24"/>
          <w:szCs w:val="24"/>
        </w:rPr>
        <w:t xml:space="preserve">, where </w:t>
      </w:r>
      <w:r w:rsidR="00B127AD" w:rsidRPr="00B127AD">
        <w:rPr>
          <w:rFonts w:ascii="Times New Roman" w:hAnsi="Times New Roman" w:cs="Times New Roman"/>
          <w:position w:val="-14"/>
          <w:sz w:val="24"/>
          <w:szCs w:val="24"/>
        </w:rPr>
        <w:object w:dxaOrig="840" w:dyaOrig="420">
          <v:shape id="_x0000_i1124" type="#_x0000_t75" style="width:41.85pt;height:20.95pt" o:ole="">
            <v:imagedata r:id="rId193" o:title=""/>
          </v:shape>
          <o:OLEObject Type="Embed" ProgID="Equation.DSMT4" ShapeID="_x0000_i1124" DrawAspect="Content" ObjectID="_1371885722" r:id="rId194"/>
        </w:object>
      </w:r>
      <w:r w:rsidR="00B127AD">
        <w:rPr>
          <w:rFonts w:ascii="Times New Roman" w:hAnsi="Times New Roman" w:cs="Times New Roman"/>
          <w:sz w:val="24"/>
          <w:szCs w:val="24"/>
        </w:rPr>
        <w:t xml:space="preserve"> </w:t>
      </w:r>
      <w:r w:rsidR="00B127AD" w:rsidRPr="00B127AD">
        <w:rPr>
          <w:rFonts w:ascii="Times New Roman" w:hAnsi="Times New Roman" w:cs="Times New Roman"/>
          <w:sz w:val="24"/>
          <w:szCs w:val="24"/>
        </w:rPr>
        <w:t xml:space="preserve">denote the levels of income chosen by a high-skill and low-skill individuals, respectively, under </w:t>
      </w:r>
      <w:r w:rsidR="00B127AD" w:rsidRPr="00B127AD">
        <w:rPr>
          <w:rFonts w:ascii="Times New Roman" w:hAnsi="Times New Roman" w:cs="Times New Roman"/>
          <w:i/>
          <w:iCs/>
          <w:sz w:val="24"/>
          <w:szCs w:val="24"/>
        </w:rPr>
        <w:t>laissez-faire</w:t>
      </w:r>
      <w:r w:rsidR="00B127AD" w:rsidRPr="00B127AD">
        <w:rPr>
          <w:rFonts w:ascii="Times New Roman" w:hAnsi="Times New Roman" w:cs="Times New Roman"/>
          <w:sz w:val="24"/>
          <w:szCs w:val="24"/>
        </w:rPr>
        <w:t>.</w:t>
      </w:r>
    </w:p>
    <w:p w:rsidR="00B43E13" w:rsidRDefault="00B43E13" w:rsidP="00F477B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Signing the Optimal Marginal Tax rates</w:t>
      </w:r>
    </w:p>
    <w:p w:rsidR="00B43E13" w:rsidRDefault="00B43E13" w:rsidP="00273F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Substituting for the </w:t>
      </w:r>
      <w:r w:rsidRPr="00D249B0">
        <w:rPr>
          <w:rFonts w:ascii="Times New Roman" w:hAnsi="Times New Roman" w:cs="Times New Roman"/>
          <w:sz w:val="24"/>
          <w:szCs w:val="24"/>
        </w:rPr>
        <w:t xml:space="preserve">term </w:t>
      </w:r>
      <w:r w:rsidRPr="00870A34">
        <w:rPr>
          <w:rFonts w:ascii="Times New Roman" w:hAnsi="Times New Roman" w:cs="Times New Roman"/>
          <w:position w:val="-12"/>
          <w:sz w:val="24"/>
          <w:szCs w:val="24"/>
        </w:rPr>
        <w:object w:dxaOrig="1080" w:dyaOrig="400">
          <v:shape id="_x0000_i1125" type="#_x0000_t75" style="width:53.6pt;height:19.25pt" o:ole="">
            <v:imagedata r:id="rId195" o:title=""/>
          </v:shape>
          <o:OLEObject Type="Embed" ProgID="Equation.3" ShapeID="_x0000_i1125" DrawAspect="Content" ObjectID="_1371885723" r:id="rId196"/>
        </w:object>
      </w:r>
      <w:r w:rsidRPr="00D249B0">
        <w:rPr>
          <w:rFonts w:ascii="Times New Roman" w:hAnsi="Times New Roman" w:cs="Times New Roman"/>
          <w:sz w:val="24"/>
          <w:szCs w:val="24"/>
        </w:rPr>
        <w:t>from (</w:t>
      </w:r>
      <w:r>
        <w:rPr>
          <w:rFonts w:ascii="Times New Roman" w:hAnsi="Times New Roman" w:cs="Times New Roman"/>
          <w:sz w:val="24"/>
          <w:szCs w:val="24"/>
        </w:rPr>
        <w:t>9</w:t>
      </w:r>
      <w:r w:rsidRPr="00D249B0">
        <w:rPr>
          <w:rFonts w:ascii="Times New Roman" w:hAnsi="Times New Roman" w:cs="Times New Roman"/>
          <w:sz w:val="24"/>
          <w:szCs w:val="24"/>
        </w:rPr>
        <w:t>) into (1</w:t>
      </w:r>
      <w:r>
        <w:rPr>
          <w:rFonts w:ascii="Times New Roman" w:hAnsi="Times New Roman" w:cs="Times New Roman"/>
          <w:sz w:val="24"/>
          <w:szCs w:val="24"/>
        </w:rPr>
        <w:t>0</w:t>
      </w:r>
      <w:r w:rsidRPr="00D249B0">
        <w:rPr>
          <w:rFonts w:ascii="Times New Roman" w:hAnsi="Times New Roman" w:cs="Times New Roman"/>
          <w:sz w:val="24"/>
          <w:szCs w:val="24"/>
        </w:rPr>
        <w:t>)</w:t>
      </w:r>
      <w:r>
        <w:rPr>
          <w:rFonts w:ascii="Times New Roman" w:hAnsi="Times New Roman" w:cs="Times New Roman"/>
          <w:sz w:val="24"/>
          <w:szCs w:val="24"/>
        </w:rPr>
        <w:t xml:space="preserve"> and re-arranging</w:t>
      </w:r>
      <w:r w:rsidRPr="00D249B0">
        <w:rPr>
          <w:rFonts w:ascii="Times New Roman" w:hAnsi="Times New Roman" w:cs="Times New Roman"/>
          <w:sz w:val="24"/>
          <w:szCs w:val="24"/>
        </w:rPr>
        <w:t xml:space="preserve"> yields</w:t>
      </w:r>
      <w:r>
        <w:rPr>
          <w:rFonts w:ascii="Times New Roman" w:hAnsi="Times New Roman" w:cs="Times New Roman"/>
          <w:sz w:val="24"/>
          <w:szCs w:val="24"/>
        </w:rPr>
        <w:t>:</w:t>
      </w:r>
    </w:p>
    <w:p w:rsidR="00B43E13" w:rsidRPr="00273FBC" w:rsidRDefault="00B43E13" w:rsidP="00273FBC">
      <w:pPr>
        <w:spacing w:line="480" w:lineRule="auto"/>
        <w:jc w:val="both"/>
        <w:rPr>
          <w:rFonts w:ascii="Times New Roman" w:hAnsi="Times New Roman" w:cs="Times New Roman"/>
          <w:sz w:val="24"/>
          <w:szCs w:val="24"/>
        </w:rPr>
      </w:pPr>
      <w:r w:rsidRPr="00273FBC">
        <w:rPr>
          <w:position w:val="-10"/>
        </w:rPr>
        <w:object w:dxaOrig="2060" w:dyaOrig="380">
          <v:shape id="_x0000_i1126" type="#_x0000_t75" style="width:103pt;height:18.4pt" o:ole="">
            <v:imagedata r:id="rId197" o:title=""/>
          </v:shape>
          <o:OLEObject Type="Embed" ProgID="Equation.3" ShapeID="_x0000_i1126" DrawAspect="Content" ObjectID="_1371885724" r:id="rId198"/>
        </w:object>
      </w:r>
      <w:r w:rsidRPr="00273FBC">
        <w:rPr>
          <w:rFonts w:ascii="Times New Roman" w:hAnsi="Times New Roman" w:cs="Times New Roman"/>
          <w:sz w:val="24"/>
          <w:szCs w:val="24"/>
        </w:rPr>
        <w:t>.</w:t>
      </w:r>
    </w:p>
    <w:p w:rsidR="00B43E13" w:rsidRPr="004B3806" w:rsidRDefault="00B43E13" w:rsidP="00273FB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Thus, we obtain the standard ‘efficiency at the top’ result. </w:t>
      </w:r>
    </w:p>
    <w:p w:rsidR="00B43E13" w:rsidRDefault="00B43E13" w:rsidP="002744A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Substituting for the term </w:t>
      </w:r>
      <w:r w:rsidRPr="0021304F">
        <w:rPr>
          <w:position w:val="-12"/>
        </w:rPr>
        <w:object w:dxaOrig="620" w:dyaOrig="400">
          <v:shape id="_x0000_i1127" type="#_x0000_t75" style="width:30.15pt;height:20.1pt" o:ole="">
            <v:imagedata r:id="rId199" o:title=""/>
          </v:shape>
          <o:OLEObject Type="Embed" ProgID="Equation.3" ShapeID="_x0000_i1127" DrawAspect="Content" ObjectID="_1371885725" r:id="rId200"/>
        </w:object>
      </w:r>
      <w:r>
        <w:rPr>
          <w:rFonts w:ascii="Times New Roman" w:hAnsi="Times New Roman" w:cs="Times New Roman"/>
          <w:sz w:val="24"/>
          <w:szCs w:val="24"/>
        </w:rPr>
        <w:t xml:space="preserve"> from (11) into (12) and re-arranging yields:</w:t>
      </w:r>
    </w:p>
    <w:p w:rsidR="00B43E13" w:rsidRDefault="00B43E13" w:rsidP="002744A6">
      <w:pPr>
        <w:spacing w:line="480" w:lineRule="auto"/>
        <w:jc w:val="both"/>
      </w:pPr>
      <w:r>
        <w:rPr>
          <w:rFonts w:ascii="Times New Roman" w:hAnsi="Times New Roman" w:cs="Times New Roman"/>
          <w:sz w:val="24"/>
          <w:szCs w:val="24"/>
        </w:rPr>
        <w:t xml:space="preserve">(A2) </w:t>
      </w:r>
      <w:r>
        <w:rPr>
          <w:rFonts w:ascii="Times New Roman" w:hAnsi="Times New Roman" w:cs="Times New Roman"/>
          <w:sz w:val="24"/>
          <w:szCs w:val="24"/>
        </w:rPr>
        <w:tab/>
      </w:r>
      <w:r w:rsidRPr="0021304F">
        <w:rPr>
          <w:position w:val="-14"/>
        </w:rPr>
        <w:object w:dxaOrig="3780" w:dyaOrig="420">
          <v:shape id="_x0000_i1128" type="#_x0000_t75" style="width:189.2pt;height:21.75pt" o:ole="">
            <v:imagedata r:id="rId201" o:title=""/>
          </v:shape>
          <o:OLEObject Type="Embed" ProgID="Equation.3" ShapeID="_x0000_i1128" DrawAspect="Content" ObjectID="_1371885726" r:id="rId202"/>
        </w:object>
      </w:r>
      <w:r>
        <w:t>.</w:t>
      </w:r>
    </w:p>
    <w:p w:rsidR="00B43E13" w:rsidRPr="00C91CBE" w:rsidRDefault="00B43E13" w:rsidP="00974E26">
      <w:pPr>
        <w:tabs>
          <w:tab w:val="left" w:pos="384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virtue of the single crossing property and the fact that the incentive constraint of high-skill individual [constraint (5)] is binding, </w:t>
      </w:r>
      <w:r w:rsidRPr="00C91CBE">
        <w:rPr>
          <w:rFonts w:ascii="Times New Roman" w:hAnsi="Times New Roman" w:cs="Times New Roman"/>
          <w:position w:val="-14"/>
          <w:sz w:val="24"/>
          <w:szCs w:val="24"/>
        </w:rPr>
        <w:object w:dxaOrig="600" w:dyaOrig="420">
          <v:shape id="_x0000_i1129" type="#_x0000_t75" style="width:30.15pt;height:21.75pt" o:ole="">
            <v:imagedata r:id="rId203" o:title=""/>
          </v:shape>
          <o:OLEObject Type="Embed" ProgID="Equation.3" ShapeID="_x0000_i1129" DrawAspect="Content" ObjectID="_1371885727" r:id="rId204"/>
        </w:object>
      </w:r>
      <w:r>
        <w:rPr>
          <w:rFonts w:ascii="Times New Roman" w:hAnsi="Times New Roman" w:cs="Times New Roman"/>
          <w:sz w:val="24"/>
          <w:szCs w:val="24"/>
        </w:rPr>
        <w:t xml:space="preserve">. Hence by virtue of (A1) and the convexity of </w:t>
      </w:r>
      <w:r>
        <w:rPr>
          <w:rFonts w:ascii="Times New Roman" w:hAnsi="Times New Roman" w:cs="Times New Roman"/>
          <w:i/>
          <w:iCs/>
          <w:sz w:val="24"/>
          <w:szCs w:val="24"/>
        </w:rPr>
        <w:t>h</w:t>
      </w:r>
      <w:r>
        <w:rPr>
          <w:rFonts w:ascii="Times New Roman" w:hAnsi="Times New Roman" w:cs="Times New Roman"/>
          <w:sz w:val="24"/>
          <w:szCs w:val="24"/>
        </w:rPr>
        <w:t xml:space="preserve">, </w:t>
      </w:r>
      <w:r w:rsidRPr="00C91CBE">
        <w:rPr>
          <w:position w:val="-16"/>
        </w:rPr>
        <w:object w:dxaOrig="1500" w:dyaOrig="440">
          <v:shape id="_x0000_i1130" type="#_x0000_t75" style="width:73.65pt;height:21.75pt" o:ole="">
            <v:imagedata r:id="rId205" o:title=""/>
          </v:shape>
          <o:OLEObject Type="Embed" ProgID="Equation.3" ShapeID="_x0000_i1130" DrawAspect="Content" ObjectID="_1371885728" r:id="rId206"/>
        </w:object>
      </w:r>
      <w:r w:rsidR="00CB1597">
        <w:t>.</w:t>
      </w:r>
      <w:r>
        <w:rPr>
          <w:rFonts w:ascii="Times New Roman" w:hAnsi="Times New Roman" w:cs="Times New Roman"/>
          <w:sz w:val="24"/>
          <w:szCs w:val="24"/>
        </w:rPr>
        <w:t xml:space="preserve"> </w:t>
      </w:r>
      <w:r w:rsidR="00974E26">
        <w:rPr>
          <w:rFonts w:ascii="Times New Roman" w:hAnsi="Times New Roman" w:cs="Times New Roman"/>
          <w:sz w:val="24"/>
          <w:szCs w:val="24"/>
        </w:rPr>
        <w:t>I</w:t>
      </w:r>
      <w:r>
        <w:rPr>
          <w:rFonts w:ascii="Times New Roman" w:hAnsi="Times New Roman" w:cs="Times New Roman"/>
          <w:sz w:val="24"/>
          <w:szCs w:val="24"/>
        </w:rPr>
        <w:t xml:space="preserve">t follows that </w:t>
      </w:r>
      <w:r w:rsidR="00974E26" w:rsidRPr="0021304F">
        <w:rPr>
          <w:position w:val="-14"/>
        </w:rPr>
        <w:object w:dxaOrig="1520" w:dyaOrig="380">
          <v:shape id="_x0000_i1131" type="#_x0000_t75" style="width:74.5pt;height:18.4pt" o:ole="">
            <v:imagedata r:id="rId207" o:title=""/>
          </v:shape>
          <o:OLEObject Type="Embed" ProgID="Equation.DSMT4" ShapeID="_x0000_i1131" DrawAspect="Content" ObjectID="_1371885729" r:id="rId208"/>
        </w:object>
      </w:r>
      <w:r w:rsidR="00974E26">
        <w:t xml:space="preserve"> (</w:t>
      </w:r>
      <w:r w:rsidR="00974E26">
        <w:rPr>
          <w:rFonts w:ascii="Times New Roman" w:hAnsi="Times New Roman" w:cs="Times New Roman"/>
          <w:sz w:val="24"/>
          <w:szCs w:val="24"/>
        </w:rPr>
        <w:t xml:space="preserve">with strict inequality when </w:t>
      </w:r>
      <w:r w:rsidR="00974E26" w:rsidRPr="00CB1597">
        <w:rPr>
          <w:rFonts w:ascii="Times New Roman" w:hAnsi="Times New Roman" w:cs="Times New Roman"/>
          <w:position w:val="-10"/>
          <w:sz w:val="24"/>
          <w:szCs w:val="24"/>
        </w:rPr>
        <w:object w:dxaOrig="600" w:dyaOrig="320">
          <v:shape id="_x0000_i1132" type="#_x0000_t75" style="width:30.15pt;height:15.9pt" o:ole="">
            <v:imagedata r:id="rId209" o:title=""/>
          </v:shape>
          <o:OLEObject Type="Embed" ProgID="Equation.DSMT4" ShapeID="_x0000_i1132" DrawAspect="Content" ObjectID="_1371885730" r:id="rId210"/>
        </w:object>
      </w:r>
      <w:r w:rsidR="00974E26">
        <w:rPr>
          <w:rFonts w:ascii="Times New Roman" w:hAnsi="Times New Roman" w:cs="Times New Roman"/>
          <w:sz w:val="24"/>
          <w:szCs w:val="24"/>
        </w:rPr>
        <w:t>).</w:t>
      </w:r>
      <w:r>
        <w:t xml:space="preserve"> </w:t>
      </w:r>
      <w:r w:rsidRPr="00F423F2">
        <w:rPr>
          <w:rFonts w:ascii="Times New Roman" w:hAnsi="Times New Roman" w:cs="Times New Roman"/>
          <w:sz w:val="24"/>
          <w:szCs w:val="24"/>
        </w:rPr>
        <w:t>Thus, the (implicit) marginal tax rate levied on the low</w:t>
      </w:r>
      <w:r>
        <w:rPr>
          <w:rFonts w:ascii="Times New Roman" w:hAnsi="Times New Roman" w:cs="Times New Roman"/>
          <w:sz w:val="24"/>
          <w:szCs w:val="24"/>
        </w:rPr>
        <w:t>-</w:t>
      </w:r>
      <w:r w:rsidRPr="00F423F2">
        <w:rPr>
          <w:rFonts w:ascii="Times New Roman" w:hAnsi="Times New Roman" w:cs="Times New Roman"/>
          <w:sz w:val="24"/>
          <w:szCs w:val="24"/>
        </w:rPr>
        <w:t>skill individual is strictly positive.</w:t>
      </w:r>
    </w:p>
    <w:p w:rsidR="00325894" w:rsidRDefault="00325894" w:rsidP="00F477BC">
      <w:pPr>
        <w:spacing w:line="480" w:lineRule="auto"/>
        <w:jc w:val="both"/>
        <w:rPr>
          <w:rFonts w:ascii="Times New Roman" w:hAnsi="Times New Roman" w:cs="Times New Roman"/>
          <w:b/>
          <w:bCs/>
          <w:sz w:val="24"/>
          <w:szCs w:val="24"/>
        </w:rPr>
      </w:pPr>
    </w:p>
    <w:p w:rsidR="00B43E13" w:rsidRPr="00F477BC" w:rsidRDefault="00B43E13" w:rsidP="00F477B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Proof of the Proposition</w:t>
      </w:r>
    </w:p>
    <w:p w:rsidR="00B43E13" w:rsidRDefault="00B43E13" w:rsidP="00080122">
      <w:pPr>
        <w:spacing w:line="480" w:lineRule="auto"/>
        <w:jc w:val="both"/>
        <w:rPr>
          <w:rFonts w:ascii="Times New Roman" w:hAnsi="Times New Roman" w:cs="Times New Roman"/>
          <w:sz w:val="24"/>
          <w:szCs w:val="24"/>
        </w:rPr>
      </w:pPr>
      <w:r>
        <w:rPr>
          <w:rFonts w:ascii="Times New Roman" w:hAnsi="Times New Roman" w:cs="Times New Roman"/>
          <w:sz w:val="24"/>
          <w:szCs w:val="24"/>
        </w:rPr>
        <w:t>The construction of the proof will be in three stages.</w:t>
      </w:r>
    </w:p>
    <w:p w:rsidR="00B43E13" w:rsidRPr="00A57498" w:rsidRDefault="00B43E13" w:rsidP="0008012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Stage I</w:t>
      </w:r>
    </w:p>
    <w:p w:rsidR="00B43E13" w:rsidRDefault="00B43E13" w:rsidP="00080122">
      <w:pPr>
        <w:spacing w:line="480" w:lineRule="auto"/>
        <w:jc w:val="both"/>
        <w:rPr>
          <w:rFonts w:ascii="Times New Roman" w:hAnsi="Times New Roman" w:cs="Times New Roman"/>
          <w:sz w:val="24"/>
          <w:szCs w:val="24"/>
        </w:rPr>
      </w:pPr>
      <w:r>
        <w:rPr>
          <w:rFonts w:ascii="Times New Roman" w:hAnsi="Times New Roman" w:cs="Times New Roman"/>
          <w:sz w:val="24"/>
          <w:szCs w:val="24"/>
        </w:rPr>
        <w:t>We first turn to simplify the expression in (14), which is reproduced for convenience:</w:t>
      </w:r>
    </w:p>
    <w:p w:rsidR="00B43E13" w:rsidRDefault="00B43E13" w:rsidP="0008012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(A3)</w:t>
      </w:r>
      <w:r>
        <w:rPr>
          <w:rFonts w:ascii="Times New Roman" w:hAnsi="Times New Roman" w:cs="Times New Roman"/>
          <w:sz w:val="24"/>
          <w:szCs w:val="24"/>
        </w:rPr>
        <w:tab/>
      </w:r>
      <w:r w:rsidRPr="0021304F">
        <w:rPr>
          <w:position w:val="-22"/>
        </w:rPr>
        <w:object w:dxaOrig="5100" w:dyaOrig="560">
          <v:shape id="_x0000_i1133" type="#_x0000_t75" style="width:255.35pt;height:27.65pt" o:ole="">
            <v:imagedata r:id="rId211" o:title=""/>
          </v:shape>
          <o:OLEObject Type="Embed" ProgID="Equation.3" ShapeID="_x0000_i1133" DrawAspect="Content" ObjectID="_1371885731" r:id="rId212"/>
        </w:object>
      </w:r>
      <w:r>
        <w:t>.</w:t>
      </w:r>
    </w:p>
    <w:p w:rsidR="00B43E13" w:rsidRDefault="00B43E13" w:rsidP="00F477B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Substituting for the term (</w:t>
      </w:r>
      <w:r w:rsidRPr="004312B2">
        <w:rPr>
          <w:rFonts w:ascii="Times New Roman" w:hAnsi="Times New Roman" w:cs="Times New Roman"/>
          <w:position w:val="-10"/>
          <w:sz w:val="24"/>
          <w:szCs w:val="24"/>
        </w:rPr>
        <w:object w:dxaOrig="580" w:dyaOrig="260">
          <v:shape id="_x0000_i1134" type="#_x0000_t75" style="width:29.3pt;height:12.55pt" o:ole="">
            <v:imagedata r:id="rId213" o:title=""/>
          </v:shape>
          <o:OLEObject Type="Embed" ProgID="Equation.3" ShapeID="_x0000_i1134" DrawAspect="Content" ObjectID="_1371885732" r:id="rId214"/>
        </w:object>
      </w:r>
      <w:r>
        <w:rPr>
          <w:rFonts w:ascii="Times New Roman" w:hAnsi="Times New Roman" w:cs="Times New Roman"/>
          <w:sz w:val="24"/>
          <w:szCs w:val="24"/>
        </w:rPr>
        <w:t>) from (9) into (11) and re-arranging yields:</w:t>
      </w:r>
    </w:p>
    <w:p w:rsidR="00B43E13" w:rsidRPr="009D1B49" w:rsidRDefault="00B43E13" w:rsidP="009D1B49">
      <w:pPr>
        <w:spacing w:line="480" w:lineRule="auto"/>
        <w:jc w:val="both"/>
        <w:rPr>
          <w:rFonts w:ascii="Times New Roman" w:hAnsi="Times New Roman" w:cs="Times New Roman"/>
          <w:sz w:val="24"/>
          <w:szCs w:val="24"/>
        </w:rPr>
      </w:pPr>
      <w:r w:rsidRPr="009D1B49">
        <w:rPr>
          <w:position w:val="-10"/>
        </w:rPr>
        <w:object w:dxaOrig="1240" w:dyaOrig="320">
          <v:shape id="_x0000_i1135" type="#_x0000_t75" style="width:62.8pt;height:15.9pt" o:ole="">
            <v:imagedata r:id="rId215" o:title=""/>
          </v:shape>
          <o:OLEObject Type="Embed" ProgID="Equation.3" ShapeID="_x0000_i1135" DrawAspect="Content" ObjectID="_1371885733" r:id="rId216"/>
        </w:object>
      </w:r>
      <w:r w:rsidRPr="009D1B49">
        <w:rPr>
          <w:rFonts w:ascii="Times New Roman" w:hAnsi="Times New Roman" w:cs="Times New Roman"/>
          <w:sz w:val="24"/>
          <w:szCs w:val="24"/>
        </w:rPr>
        <w:t>.</w:t>
      </w:r>
    </w:p>
    <w:p w:rsidR="00B43E13" w:rsidRDefault="00B43E13" w:rsidP="004C67D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the definition of </w:t>
      </w:r>
      <w:r w:rsidRPr="004C67D8">
        <w:rPr>
          <w:rFonts w:ascii="Times New Roman" w:hAnsi="Times New Roman" w:cs="Times New Roman"/>
          <w:position w:val="-10"/>
          <w:sz w:val="24"/>
          <w:szCs w:val="24"/>
        </w:rPr>
        <w:object w:dxaOrig="520" w:dyaOrig="440">
          <v:shape id="_x0000_i1136" type="#_x0000_t75" style="width:26.8pt;height:21.75pt" o:ole="">
            <v:imagedata r:id="rId217" o:title=""/>
          </v:shape>
          <o:OLEObject Type="Embed" ProgID="Equation.3" ShapeID="_x0000_i1136" DrawAspect="Content" ObjectID="_1371885734" r:id="rId218"/>
        </w:object>
      </w:r>
      <w:r>
        <w:rPr>
          <w:rFonts w:ascii="Times New Roman" w:hAnsi="Times New Roman" w:cs="Times New Roman"/>
          <w:sz w:val="24"/>
          <w:szCs w:val="24"/>
        </w:rPr>
        <w:t xml:space="preserve"> and by virtue of (A1) it follows that </w:t>
      </w:r>
      <w:r w:rsidRPr="001061A9">
        <w:rPr>
          <w:rFonts w:ascii="Times New Roman" w:hAnsi="Times New Roman" w:cs="Times New Roman"/>
          <w:position w:val="-10"/>
          <w:sz w:val="24"/>
          <w:szCs w:val="24"/>
        </w:rPr>
        <w:object w:dxaOrig="1860" w:dyaOrig="440">
          <v:shape id="_x0000_i1137" type="#_x0000_t75" style="width:92.95pt;height:21.75pt" o:ole="">
            <v:imagedata r:id="rId219" o:title=""/>
          </v:shape>
          <o:OLEObject Type="Embed" ProgID="Equation.3" ShapeID="_x0000_i1137" DrawAspect="Content" ObjectID="_1371885735" r:id="rId220"/>
        </w:object>
      </w:r>
      <w:r>
        <w:rPr>
          <w:rFonts w:ascii="Times New Roman" w:hAnsi="Times New Roman" w:cs="Times New Roman"/>
          <w:sz w:val="24"/>
          <w:szCs w:val="24"/>
        </w:rPr>
        <w:t>. Substituting   into (7) and re-arranging yields then:</w:t>
      </w:r>
    </w:p>
    <w:p w:rsidR="00B43E13" w:rsidRPr="004C67D8" w:rsidRDefault="00B43E13" w:rsidP="004C67D8">
      <w:pPr>
        <w:spacing w:line="480" w:lineRule="auto"/>
        <w:jc w:val="both"/>
        <w:rPr>
          <w:rFonts w:ascii="Times New Roman" w:hAnsi="Times New Roman" w:cs="Times New Roman"/>
          <w:sz w:val="24"/>
          <w:szCs w:val="24"/>
        </w:rPr>
      </w:pPr>
      <w:r w:rsidRPr="004C67D8">
        <w:rPr>
          <w:position w:val="-14"/>
        </w:rPr>
        <w:object w:dxaOrig="2799" w:dyaOrig="420">
          <v:shape id="_x0000_i1138" type="#_x0000_t75" style="width:138.15pt;height:20.1pt" o:ole="">
            <v:imagedata r:id="rId221" o:title=""/>
          </v:shape>
          <o:OLEObject Type="Embed" ProgID="Equation.3" ShapeID="_x0000_i1138" DrawAspect="Content" ObjectID="_1371885736" r:id="rId222"/>
        </w:object>
      </w:r>
      <w:r w:rsidRPr="004C67D8">
        <w:rPr>
          <w:rFonts w:ascii="Times New Roman" w:hAnsi="Times New Roman" w:cs="Times New Roman"/>
          <w:sz w:val="24"/>
          <w:szCs w:val="24"/>
        </w:rPr>
        <w:t>.</w:t>
      </w:r>
    </w:p>
    <w:p w:rsidR="00B43E13" w:rsidRDefault="00B43E13" w:rsidP="00F477BC">
      <w:pPr>
        <w:spacing w:line="480" w:lineRule="auto"/>
        <w:jc w:val="both"/>
        <w:rPr>
          <w:rFonts w:ascii="Times New Roman" w:hAnsi="Times New Roman" w:cs="Times New Roman"/>
          <w:sz w:val="24"/>
          <w:szCs w:val="24"/>
        </w:rPr>
      </w:pPr>
      <w:r>
        <w:rPr>
          <w:rFonts w:ascii="Times New Roman" w:hAnsi="Times New Roman" w:cs="Times New Roman"/>
          <w:sz w:val="24"/>
          <w:szCs w:val="24"/>
        </w:rPr>
        <w:t>Substituting into (13) yields:</w:t>
      </w:r>
    </w:p>
    <w:p w:rsidR="00B43E13" w:rsidRPr="009B4F5E" w:rsidRDefault="00B43E13" w:rsidP="009B4F5E">
      <w:pPr>
        <w:spacing w:line="480" w:lineRule="auto"/>
        <w:jc w:val="both"/>
        <w:rPr>
          <w:rFonts w:ascii="Times New Roman" w:hAnsi="Times New Roman" w:cs="Times New Roman"/>
          <w:sz w:val="24"/>
          <w:szCs w:val="24"/>
        </w:rPr>
      </w:pPr>
      <w:r w:rsidRPr="009B4F5E">
        <w:rPr>
          <w:position w:val="-12"/>
        </w:rPr>
        <w:object w:dxaOrig="1800" w:dyaOrig="400">
          <v:shape id="_x0000_i1139" type="#_x0000_t75" style="width:89.6pt;height:19.25pt" o:ole="">
            <v:imagedata r:id="rId223" o:title=""/>
          </v:shape>
          <o:OLEObject Type="Embed" ProgID="Equation.3" ShapeID="_x0000_i1139" DrawAspect="Content" ObjectID="_1371885737" r:id="rId224"/>
        </w:object>
      </w:r>
      <w:r w:rsidRPr="009B4F5E">
        <w:rPr>
          <w:rFonts w:ascii="Times New Roman" w:hAnsi="Times New Roman" w:cs="Times New Roman"/>
          <w:sz w:val="24"/>
          <w:szCs w:val="24"/>
        </w:rPr>
        <w:t>.</w:t>
      </w:r>
    </w:p>
    <w:p w:rsidR="00B43E13" w:rsidRDefault="00B43E13" w:rsidP="00AA28C9">
      <w:pPr>
        <w:spacing w:line="480" w:lineRule="auto"/>
        <w:jc w:val="both"/>
        <w:rPr>
          <w:rFonts w:ascii="Times New Roman" w:hAnsi="Times New Roman" w:cs="Times New Roman"/>
          <w:sz w:val="24"/>
          <w:szCs w:val="24"/>
        </w:rPr>
      </w:pPr>
      <w:r>
        <w:rPr>
          <w:rFonts w:ascii="Times New Roman" w:hAnsi="Times New Roman" w:cs="Times New Roman"/>
          <w:sz w:val="24"/>
          <w:szCs w:val="24"/>
        </w:rPr>
        <w:t>Employing (A4) and (A6) to simplify (11) yields:</w:t>
      </w:r>
    </w:p>
    <w:p w:rsidR="00B43E13" w:rsidRPr="00C356A5" w:rsidRDefault="00B43E13" w:rsidP="00C356A5">
      <w:pPr>
        <w:spacing w:line="480" w:lineRule="auto"/>
        <w:jc w:val="both"/>
        <w:rPr>
          <w:rFonts w:ascii="Times New Roman" w:hAnsi="Times New Roman" w:cs="Times New Roman"/>
          <w:sz w:val="24"/>
          <w:szCs w:val="24"/>
        </w:rPr>
      </w:pPr>
      <w:r w:rsidRPr="00C356A5">
        <w:rPr>
          <w:position w:val="-12"/>
        </w:rPr>
        <w:object w:dxaOrig="2100" w:dyaOrig="400">
          <v:shape id="_x0000_i1140" type="#_x0000_t75" style="width:104.65pt;height:19.25pt" o:ole="">
            <v:imagedata r:id="rId225" o:title=""/>
          </v:shape>
          <o:OLEObject Type="Embed" ProgID="Equation.3" ShapeID="_x0000_i1140" DrawAspect="Content" ObjectID="_1371885738" r:id="rId226"/>
        </w:object>
      </w:r>
      <w:r w:rsidRPr="00C356A5">
        <w:rPr>
          <w:rFonts w:ascii="Times New Roman" w:hAnsi="Times New Roman" w:cs="Times New Roman"/>
          <w:sz w:val="24"/>
          <w:szCs w:val="24"/>
        </w:rPr>
        <w:t>.</w:t>
      </w:r>
    </w:p>
    <w:p w:rsidR="00B43E13" w:rsidRDefault="00B43E13" w:rsidP="00AA28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Differentiating </w:t>
      </w:r>
      <w:r w:rsidRPr="009B0DE4">
        <w:rPr>
          <w:rFonts w:ascii="Times New Roman" w:hAnsi="Times New Roman" w:cs="Times New Roman"/>
          <w:position w:val="-6"/>
          <w:sz w:val="24"/>
          <w:szCs w:val="24"/>
        </w:rPr>
        <w:object w:dxaOrig="240" w:dyaOrig="360">
          <v:shape id="_x0000_i1141" type="#_x0000_t75" style="width:12.55pt;height:18.4pt" o:ole="">
            <v:imagedata r:id="rId227" o:title=""/>
          </v:shape>
          <o:OLEObject Type="Embed" ProgID="Equation.3" ShapeID="_x0000_i1141" DrawAspect="Content" ObjectID="_1371885739" r:id="rId228"/>
        </w:object>
      </w:r>
      <w:r>
        <w:rPr>
          <w:rFonts w:ascii="Times New Roman" w:hAnsi="Times New Roman" w:cs="Times New Roman"/>
          <w:sz w:val="24"/>
          <w:szCs w:val="24"/>
        </w:rPr>
        <w:t xml:space="preserve">with respect to </w:t>
      </w:r>
      <w:r w:rsidRPr="009B0DE4">
        <w:rPr>
          <w:rFonts w:ascii="Times New Roman" w:hAnsi="Times New Roman" w:cs="Times New Roman"/>
          <w:position w:val="-4"/>
          <w:sz w:val="24"/>
          <w:szCs w:val="24"/>
        </w:rPr>
        <w:object w:dxaOrig="220" w:dyaOrig="260">
          <v:shape id="_x0000_i1142" type="#_x0000_t75" style="width:10.9pt;height:12.55pt" o:ole="">
            <v:imagedata r:id="rId229" o:title=""/>
          </v:shape>
          <o:OLEObject Type="Embed" ProgID="Equation.3" ShapeID="_x0000_i1142" DrawAspect="Content" ObjectID="_1371885740" r:id="rId230"/>
        </w:object>
      </w:r>
      <w:r>
        <w:rPr>
          <w:rFonts w:ascii="Times New Roman" w:hAnsi="Times New Roman" w:cs="Times New Roman"/>
          <w:sz w:val="24"/>
          <w:szCs w:val="24"/>
        </w:rPr>
        <w:t>, employing the envelope theorem, yields:</w:t>
      </w:r>
    </w:p>
    <w:p w:rsidR="00B43E13" w:rsidRPr="003B05E4" w:rsidRDefault="00B43E13" w:rsidP="003B05E4">
      <w:pPr>
        <w:spacing w:line="480" w:lineRule="auto"/>
        <w:jc w:val="both"/>
        <w:rPr>
          <w:rFonts w:ascii="Times New Roman" w:hAnsi="Times New Roman" w:cs="Times New Roman"/>
          <w:sz w:val="24"/>
          <w:szCs w:val="24"/>
        </w:rPr>
      </w:pPr>
      <w:r w:rsidRPr="003B05E4">
        <w:rPr>
          <w:position w:val="-18"/>
        </w:rPr>
        <w:object w:dxaOrig="2260" w:dyaOrig="480">
          <v:shape id="_x0000_i1143" type="#_x0000_t75" style="width:113pt;height:24.3pt" o:ole="">
            <v:imagedata r:id="rId231" o:title=""/>
          </v:shape>
          <o:OLEObject Type="Embed" ProgID="Equation.3" ShapeID="_x0000_i1143" DrawAspect="Content" ObjectID="_1371885741" r:id="rId232"/>
        </w:object>
      </w:r>
      <w:r w:rsidRPr="003B05E4">
        <w:rPr>
          <w:rFonts w:ascii="Times New Roman" w:hAnsi="Times New Roman" w:cs="Times New Roman"/>
          <w:sz w:val="24"/>
          <w:szCs w:val="24"/>
        </w:rPr>
        <w:t>.</w:t>
      </w:r>
    </w:p>
    <w:p w:rsidR="00B43E13" w:rsidRDefault="00B43E13" w:rsidP="00AA28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Substituting into the expression in (14) yields: </w:t>
      </w:r>
    </w:p>
    <w:p w:rsidR="00B43E13" w:rsidRDefault="00B43E13" w:rsidP="00AA28C9">
      <w:pPr>
        <w:spacing w:line="480" w:lineRule="auto"/>
        <w:jc w:val="both"/>
        <w:rPr>
          <w:rFonts w:ascii="Times New Roman" w:hAnsi="Times New Roman" w:cs="Times New Roman"/>
          <w:sz w:val="24"/>
          <w:szCs w:val="24"/>
        </w:rPr>
      </w:pPr>
      <w:r>
        <w:rPr>
          <w:rFonts w:ascii="Times New Roman" w:hAnsi="Times New Roman" w:cs="Times New Roman"/>
          <w:sz w:val="24"/>
          <w:szCs w:val="24"/>
        </w:rPr>
        <w:t>(A9)</w:t>
      </w:r>
      <w:r>
        <w:rPr>
          <w:rFonts w:ascii="Times New Roman" w:hAnsi="Times New Roman" w:cs="Times New Roman"/>
          <w:sz w:val="24"/>
          <w:szCs w:val="24"/>
        </w:rPr>
        <w:tab/>
      </w:r>
      <w:r w:rsidRPr="001C0C1B">
        <w:rPr>
          <w:rFonts w:ascii="Times New Roman" w:hAnsi="Times New Roman" w:cs="Times New Roman"/>
          <w:position w:val="-18"/>
          <w:sz w:val="24"/>
          <w:szCs w:val="24"/>
        </w:rPr>
        <w:object w:dxaOrig="4260" w:dyaOrig="480">
          <v:shape id="_x0000_i1144" type="#_x0000_t75" style="width:212.65pt;height:24.3pt" o:ole="">
            <v:imagedata r:id="rId233" o:title=""/>
          </v:shape>
          <o:OLEObject Type="Embed" ProgID="Equation.3" ShapeID="_x0000_i1144" DrawAspect="Content" ObjectID="_1371885742" r:id="rId234"/>
        </w:object>
      </w:r>
      <w:r>
        <w:rPr>
          <w:rFonts w:ascii="Times New Roman" w:hAnsi="Times New Roman" w:cs="Times New Roman"/>
          <w:sz w:val="24"/>
          <w:szCs w:val="24"/>
        </w:rPr>
        <w:t>.</w:t>
      </w:r>
    </w:p>
    <w:p w:rsidR="00B43E13" w:rsidRDefault="00B43E13" w:rsidP="007F36AE">
      <w:pPr>
        <w:spacing w:line="480" w:lineRule="auto"/>
        <w:jc w:val="both"/>
        <w:rPr>
          <w:rFonts w:ascii="Times New Roman" w:hAnsi="Times New Roman" w:cs="Times New Roman"/>
          <w:sz w:val="24"/>
          <w:szCs w:val="24"/>
        </w:rPr>
      </w:pPr>
      <w:r>
        <w:rPr>
          <w:rFonts w:ascii="Times New Roman" w:hAnsi="Times New Roman" w:cs="Times New Roman"/>
          <w:sz w:val="24"/>
          <w:szCs w:val="24"/>
        </w:rPr>
        <w:t>Finally, by employing conditions (12), (A4), (A6) and (A7), following some algebraic manipulations, one can obtain the following simplified form of the expression in (A9):</w:t>
      </w:r>
    </w:p>
    <w:p w:rsidR="00B43E13" w:rsidRDefault="00B43E13" w:rsidP="005E6D9D">
      <w:pPr>
        <w:spacing w:line="480" w:lineRule="auto"/>
        <w:jc w:val="both"/>
        <w:rPr>
          <w:rFonts w:ascii="Times New Roman" w:hAnsi="Times New Roman" w:cs="Times New Roman"/>
          <w:sz w:val="24"/>
          <w:szCs w:val="24"/>
        </w:rPr>
      </w:pPr>
      <w:r w:rsidRPr="00763CC2">
        <w:rPr>
          <w:rFonts w:ascii="Times New Roman" w:hAnsi="Times New Roman" w:cs="Times New Roman"/>
        </w:rPr>
        <w:t>(</w:t>
      </w:r>
      <w:r>
        <w:rPr>
          <w:rFonts w:ascii="Times New Roman" w:hAnsi="Times New Roman" w:cs="Times New Roman"/>
          <w:sz w:val="24"/>
          <w:szCs w:val="24"/>
        </w:rPr>
        <w:t>A10</w:t>
      </w:r>
      <w:r w:rsidRPr="00763CC2">
        <w:rPr>
          <w:rFonts w:ascii="Times New Roman" w:hAnsi="Times New Roman" w:cs="Times New Roman"/>
        </w:rPr>
        <w:t>)</w:t>
      </w:r>
      <w:r w:rsidRPr="00763CC2">
        <w:rPr>
          <w:rFonts w:ascii="Times New Roman" w:hAnsi="Times New Roman" w:cs="Times New Roman"/>
        </w:rPr>
        <w:tab/>
      </w:r>
      <w:r w:rsidRPr="008F5190">
        <w:rPr>
          <w:position w:val="-18"/>
        </w:rPr>
        <w:object w:dxaOrig="4819" w:dyaOrig="480">
          <v:shape id="_x0000_i1145" type="#_x0000_t75" style="width:241.1pt;height:24.3pt" o:ole="">
            <v:imagedata r:id="rId235" o:title=""/>
          </v:shape>
          <o:OLEObject Type="Embed" ProgID="Equation.3" ShapeID="_x0000_i1145" DrawAspect="Content" ObjectID="_1371885743" r:id="rId236"/>
        </w:object>
      </w:r>
      <w:r>
        <w:t>.</w:t>
      </w:r>
      <w:r>
        <w:rPr>
          <w:rFonts w:ascii="Times New Roman" w:hAnsi="Times New Roman" w:cs="Times New Roman"/>
          <w:sz w:val="24"/>
          <w:szCs w:val="24"/>
        </w:rPr>
        <w:t xml:space="preserve">  </w:t>
      </w:r>
    </w:p>
    <w:p w:rsidR="00B43E13" w:rsidRPr="00A57498" w:rsidRDefault="00B43E13" w:rsidP="00E1750D">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St</w:t>
      </w:r>
      <w:r w:rsidR="00E1750D">
        <w:rPr>
          <w:rFonts w:ascii="Times New Roman" w:hAnsi="Times New Roman" w:cs="Times New Roman"/>
          <w:b/>
          <w:bCs/>
          <w:sz w:val="24"/>
          <w:szCs w:val="24"/>
        </w:rPr>
        <w:t>age</w:t>
      </w:r>
      <w:r>
        <w:rPr>
          <w:rFonts w:ascii="Times New Roman" w:hAnsi="Times New Roman" w:cs="Times New Roman"/>
          <w:b/>
          <w:bCs/>
          <w:sz w:val="24"/>
          <w:szCs w:val="24"/>
        </w:rPr>
        <w:t xml:space="preserve"> II</w:t>
      </w:r>
    </w:p>
    <w:p w:rsidR="00B43E13" w:rsidRPr="00067A08" w:rsidRDefault="00B43E13" w:rsidP="003D371F">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We next derive two useful properties of the optimal system that will be employed in what follows. In order to prove these properties we make an additional technical assumption that </w:t>
      </w:r>
      <w:r w:rsidRPr="00067A08">
        <w:rPr>
          <w:rFonts w:ascii="Times New Roman" w:hAnsi="Times New Roman" w:cs="Times New Roman"/>
          <w:b/>
          <w:bCs/>
          <w:position w:val="-6"/>
          <w:sz w:val="24"/>
          <w:szCs w:val="24"/>
        </w:rPr>
        <w:object w:dxaOrig="680" w:dyaOrig="279">
          <v:shape id="_x0000_i1146" type="#_x0000_t75" style="width:33.5pt;height:14.25pt" o:ole="">
            <v:imagedata r:id="rId237" o:title=""/>
          </v:shape>
          <o:OLEObject Type="Embed" ProgID="Equation.3" ShapeID="_x0000_i1146" DrawAspect="Content" ObjectID="_1371885744" r:id="rId238"/>
        </w:object>
      </w:r>
      <w:r w:rsidRPr="001E09A9">
        <w:rPr>
          <w:rFonts w:ascii="Times New Roman" w:hAnsi="Times New Roman" w:cs="Times New Roman"/>
          <w:sz w:val="24"/>
          <w:szCs w:val="24"/>
        </w:rPr>
        <w:t>.</w:t>
      </w:r>
      <w:r w:rsidRPr="00067A08">
        <w:rPr>
          <w:rFonts w:ascii="Times New Roman" w:hAnsi="Times New Roman" w:cs="Times New Roman"/>
          <w:b/>
          <w:bCs/>
          <w:sz w:val="24"/>
          <w:szCs w:val="24"/>
        </w:rPr>
        <w:t xml:space="preserve"> </w:t>
      </w:r>
      <w:r>
        <w:rPr>
          <w:rFonts w:ascii="Times New Roman" w:hAnsi="Times New Roman" w:cs="Times New Roman"/>
          <w:sz w:val="24"/>
          <w:szCs w:val="24"/>
        </w:rPr>
        <w:t>Notice that w</w:t>
      </w:r>
      <w:r w:rsidRPr="001E09A9">
        <w:rPr>
          <w:rFonts w:ascii="Times New Roman" w:hAnsi="Times New Roman" w:cs="Times New Roman"/>
          <w:sz w:val="24"/>
          <w:szCs w:val="24"/>
        </w:rPr>
        <w:t xml:space="preserve">hen </w:t>
      </w:r>
      <w:r w:rsidRPr="001E09A9">
        <w:rPr>
          <w:rFonts w:ascii="Times New Roman" w:hAnsi="Times New Roman" w:cs="Times New Roman"/>
          <w:i/>
          <w:sz w:val="24"/>
          <w:szCs w:val="24"/>
        </w:rPr>
        <w:t>h</w:t>
      </w:r>
      <w:r w:rsidRPr="001E09A9">
        <w:rPr>
          <w:rFonts w:ascii="Times New Roman" w:hAnsi="Times New Roman" w:cs="Times New Roman"/>
          <w:sz w:val="24"/>
          <w:szCs w:val="24"/>
        </w:rPr>
        <w:t xml:space="preserve"> </w:t>
      </w:r>
      <w:r>
        <w:rPr>
          <w:rFonts w:ascii="Times New Roman" w:hAnsi="Times New Roman" w:cs="Times New Roman"/>
          <w:sz w:val="24"/>
          <w:szCs w:val="24"/>
        </w:rPr>
        <w:t>takes</w:t>
      </w:r>
      <w:r w:rsidRPr="001E09A9">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E09A9">
        <w:rPr>
          <w:rFonts w:ascii="Times New Roman" w:hAnsi="Times New Roman" w:cs="Times New Roman"/>
          <w:sz w:val="24"/>
          <w:szCs w:val="24"/>
        </w:rPr>
        <w:t>iso-elastic</w:t>
      </w:r>
      <w:r>
        <w:rPr>
          <w:rFonts w:ascii="Times New Roman" w:hAnsi="Times New Roman" w:cs="Times New Roman"/>
          <w:sz w:val="24"/>
          <w:szCs w:val="24"/>
        </w:rPr>
        <w:t xml:space="preserve"> functional form</w:t>
      </w:r>
      <w:r w:rsidRPr="001E09A9">
        <w:rPr>
          <w:rFonts w:ascii="Times New Roman" w:hAnsi="Times New Roman" w:cs="Times New Roman"/>
          <w:sz w:val="24"/>
          <w:szCs w:val="24"/>
        </w:rPr>
        <w:t>, th</w:t>
      </w:r>
      <w:r>
        <w:rPr>
          <w:rFonts w:ascii="Times New Roman" w:hAnsi="Times New Roman" w:cs="Times New Roman"/>
          <w:sz w:val="24"/>
          <w:szCs w:val="24"/>
        </w:rPr>
        <w:t>e</w:t>
      </w:r>
      <w:r w:rsidRPr="001E09A9">
        <w:rPr>
          <w:rFonts w:ascii="Times New Roman" w:hAnsi="Times New Roman" w:cs="Times New Roman"/>
          <w:sz w:val="24"/>
          <w:szCs w:val="24"/>
        </w:rPr>
        <w:t xml:space="preserve"> assumption implies that the (constant) elasticity of labor supply is bounded above by unity, which is consistent with </w:t>
      </w:r>
      <w:r>
        <w:rPr>
          <w:rFonts w:ascii="Times New Roman" w:hAnsi="Times New Roman" w:cs="Times New Roman"/>
          <w:sz w:val="24"/>
          <w:szCs w:val="24"/>
        </w:rPr>
        <w:t xml:space="preserve">existing </w:t>
      </w:r>
      <w:r w:rsidRPr="001E09A9">
        <w:rPr>
          <w:rFonts w:ascii="Times New Roman" w:hAnsi="Times New Roman" w:cs="Times New Roman"/>
          <w:sz w:val="24"/>
          <w:szCs w:val="24"/>
        </w:rPr>
        <w:t>empirical evidence [see, e.g., Salanie (2003)].</w:t>
      </w:r>
    </w:p>
    <w:p w:rsidR="00B43E13" w:rsidRDefault="00B43E13" w:rsidP="00142C1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Lemma:</w:t>
      </w:r>
      <w:r>
        <w:rPr>
          <w:rFonts w:ascii="Times New Roman" w:hAnsi="Times New Roman" w:cs="Times New Roman"/>
          <w:sz w:val="24"/>
          <w:szCs w:val="24"/>
        </w:rPr>
        <w:t xml:space="preserve"> (i) </w:t>
      </w:r>
      <w:r w:rsidRPr="009304C1">
        <w:rPr>
          <w:rFonts w:ascii="Times New Roman" w:hAnsi="Times New Roman" w:cs="Times New Roman"/>
          <w:position w:val="-12"/>
          <w:sz w:val="24"/>
          <w:szCs w:val="24"/>
        </w:rPr>
        <w:object w:dxaOrig="1680" w:dyaOrig="400">
          <v:shape id="_x0000_i1147" type="#_x0000_t75" style="width:82.9pt;height:19.25pt" o:ole="">
            <v:imagedata r:id="rId239" o:title=""/>
          </v:shape>
          <o:OLEObject Type="Embed" ProgID="Equation.3" ShapeID="_x0000_i1147" DrawAspect="Content" ObjectID="_1371885745" r:id="rId240"/>
        </w:object>
      </w:r>
      <w:r>
        <w:rPr>
          <w:rFonts w:ascii="Times New Roman" w:hAnsi="Times New Roman" w:cs="Times New Roman"/>
          <w:sz w:val="24"/>
          <w:szCs w:val="24"/>
        </w:rPr>
        <w:t xml:space="preserve">, (ii) </w:t>
      </w:r>
      <w:r w:rsidRPr="00D404B7">
        <w:rPr>
          <w:rFonts w:ascii="Times New Roman" w:hAnsi="Times New Roman" w:cs="Times New Roman"/>
          <w:position w:val="-14"/>
          <w:sz w:val="24"/>
          <w:szCs w:val="24"/>
        </w:rPr>
        <w:object w:dxaOrig="1120" w:dyaOrig="420">
          <v:shape id="_x0000_i1148" type="#_x0000_t75" style="width:56.1pt;height:20.1pt" o:ole="">
            <v:imagedata r:id="rId241" o:title=""/>
          </v:shape>
          <o:OLEObject Type="Embed" ProgID="Equation.3" ShapeID="_x0000_i1148" DrawAspect="Content" ObjectID="_1371885746" r:id="rId242"/>
        </w:object>
      </w:r>
      <w:r>
        <w:rPr>
          <w:rFonts w:ascii="Times New Roman" w:hAnsi="Times New Roman" w:cs="Times New Roman"/>
          <w:sz w:val="24"/>
          <w:szCs w:val="24"/>
        </w:rPr>
        <w:t xml:space="preserve">. </w:t>
      </w:r>
    </w:p>
    <w:p w:rsidR="00B43E13" w:rsidRDefault="00B43E13" w:rsidP="00005970">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Proof: </w:t>
      </w:r>
    </w:p>
    <w:p w:rsidR="00B43E13" w:rsidRPr="00554A66" w:rsidRDefault="00B43E13" w:rsidP="00554A66">
      <w:pPr>
        <w:pStyle w:val="ListParagraph"/>
        <w:numPr>
          <w:ilvl w:val="0"/>
          <w:numId w:val="13"/>
        </w:numPr>
        <w:autoSpaceDE w:val="0"/>
        <w:autoSpaceDN w:val="0"/>
        <w:adjustRightInd w:val="0"/>
        <w:spacing w:line="480" w:lineRule="auto"/>
        <w:ind w:left="0" w:firstLine="0"/>
        <w:jc w:val="both"/>
        <w:rPr>
          <w:rFonts w:ascii="Times New Roman" w:hAnsi="Times New Roman" w:cs="Times New Roman"/>
          <w:sz w:val="24"/>
          <w:szCs w:val="24"/>
        </w:rPr>
      </w:pPr>
      <w:r w:rsidRPr="00554A66">
        <w:rPr>
          <w:rFonts w:ascii="Times New Roman" w:hAnsi="Times New Roman" w:cs="Times New Roman"/>
          <w:sz w:val="24"/>
          <w:szCs w:val="24"/>
        </w:rPr>
        <w:t xml:space="preserve">Substituting for </w:t>
      </w:r>
      <w:r w:rsidRPr="00A3409D">
        <w:rPr>
          <w:position w:val="-10"/>
        </w:rPr>
        <w:object w:dxaOrig="1160" w:dyaOrig="320">
          <v:shape id="_x0000_i1149" type="#_x0000_t75" style="width:57.75pt;height:15.9pt" o:ole="">
            <v:imagedata r:id="rId243" o:title=""/>
          </v:shape>
          <o:OLEObject Type="Embed" ProgID="Equation.3" ShapeID="_x0000_i1149" DrawAspect="Content" ObjectID="_1371885747" r:id="rId244"/>
        </w:object>
      </w:r>
      <w:r w:rsidRPr="00554A66">
        <w:rPr>
          <w:rFonts w:ascii="Times New Roman" w:hAnsi="Times New Roman" w:cs="Times New Roman"/>
          <w:sz w:val="24"/>
          <w:szCs w:val="24"/>
        </w:rPr>
        <w:t xml:space="preserve"> from (A4), (A6) and (A7) into (12) and re-arranging yields the following simplified expression:</w:t>
      </w:r>
    </w:p>
    <w:p w:rsidR="00B43E13" w:rsidRDefault="00B43E13" w:rsidP="00005970">
      <w:pPr>
        <w:spacing w:line="480" w:lineRule="auto"/>
        <w:jc w:val="both"/>
        <w:rPr>
          <w:rFonts w:ascii="Times New Roman" w:hAnsi="Times New Roman" w:cs="Times New Roman"/>
          <w:sz w:val="24"/>
          <w:szCs w:val="24"/>
        </w:rPr>
      </w:pPr>
      <w:r>
        <w:rPr>
          <w:rFonts w:ascii="Times New Roman" w:hAnsi="Times New Roman" w:cs="Times New Roman"/>
          <w:sz w:val="24"/>
          <w:szCs w:val="24"/>
        </w:rPr>
        <w:t>(A11)</w:t>
      </w:r>
      <w:r>
        <w:rPr>
          <w:rFonts w:ascii="Times New Roman" w:hAnsi="Times New Roman" w:cs="Times New Roman"/>
          <w:sz w:val="24"/>
          <w:szCs w:val="24"/>
        </w:rPr>
        <w:tab/>
      </w:r>
      <w:r w:rsidRPr="00A3409D">
        <w:rPr>
          <w:rFonts w:ascii="Times New Roman" w:hAnsi="Times New Roman" w:cs="Times New Roman"/>
          <w:position w:val="-30"/>
          <w:sz w:val="24"/>
          <w:szCs w:val="24"/>
        </w:rPr>
        <w:object w:dxaOrig="5520" w:dyaOrig="760">
          <v:shape id="_x0000_i1150" type="#_x0000_t75" style="width:277.1pt;height:36.85pt" o:ole="">
            <v:imagedata r:id="rId245" o:title=""/>
          </v:shape>
          <o:OLEObject Type="Embed" ProgID="Equation.3" ShapeID="_x0000_i1150" DrawAspect="Content" ObjectID="_1371885748" r:id="rId246"/>
        </w:object>
      </w:r>
      <w:r>
        <w:rPr>
          <w:rFonts w:ascii="Times New Roman" w:hAnsi="Times New Roman" w:cs="Times New Roman"/>
          <w:sz w:val="24"/>
          <w:szCs w:val="24"/>
        </w:rPr>
        <w:t>.</w:t>
      </w:r>
    </w:p>
    <w:p w:rsidR="00B43E13" w:rsidRDefault="00B43E13" w:rsidP="00005970">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Fully differentiating the expression in (A11) with respect to </w:t>
      </w:r>
      <w:r w:rsidRPr="00D542A2">
        <w:rPr>
          <w:rFonts w:ascii="Times New Roman" w:hAnsi="Times New Roman" w:cs="Times New Roman"/>
          <w:position w:val="-6"/>
          <w:sz w:val="24"/>
          <w:szCs w:val="24"/>
        </w:rPr>
        <w:object w:dxaOrig="240" w:dyaOrig="340">
          <v:shape id="_x0000_i1151" type="#_x0000_t75" style="width:12.55pt;height:17.6pt" o:ole="">
            <v:imagedata r:id="rId247" o:title=""/>
          </v:shape>
          <o:OLEObject Type="Embed" ProgID="Equation.3" ShapeID="_x0000_i1151" DrawAspect="Content" ObjectID="_1371885749" r:id="rId248"/>
        </w:object>
      </w:r>
      <w:r>
        <w:rPr>
          <w:rFonts w:ascii="Times New Roman" w:hAnsi="Times New Roman" w:cs="Times New Roman"/>
          <w:sz w:val="24"/>
          <w:szCs w:val="24"/>
        </w:rPr>
        <w:t>and re-arranging yields:</w:t>
      </w:r>
    </w:p>
    <w:p w:rsidR="00B43E13" w:rsidRDefault="00B43E13" w:rsidP="00005970">
      <w:p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(A12)</w:t>
      </w:r>
    </w:p>
    <w:p w:rsidR="00B43E13" w:rsidRDefault="00B43E13" w:rsidP="00005970">
      <w:pPr>
        <w:spacing w:line="480" w:lineRule="auto"/>
        <w:jc w:val="both"/>
        <w:rPr>
          <w:position w:val="-78"/>
        </w:rPr>
      </w:pPr>
      <w:r w:rsidRPr="0037732E">
        <w:rPr>
          <w:position w:val="-110"/>
        </w:rPr>
        <w:object w:dxaOrig="5700" w:dyaOrig="2320">
          <v:shape id="_x0000_i1152" type="#_x0000_t75" style="width:284.65pt;height:116.35pt" o:ole="">
            <v:imagedata r:id="rId249" o:title=""/>
          </v:shape>
          <o:OLEObject Type="Embed" ProgID="Equation.3" ShapeID="_x0000_i1152" DrawAspect="Content" ObjectID="_1371885750" r:id="rId250"/>
        </w:object>
      </w:r>
    </w:p>
    <w:p w:rsidR="00B43E13" w:rsidRDefault="00B43E13" w:rsidP="005C7A3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Now suppose by way of contradiction that </w:t>
      </w:r>
      <w:r w:rsidRPr="00005970">
        <w:rPr>
          <w:rFonts w:ascii="Times New Roman" w:hAnsi="Times New Roman" w:cs="Times New Roman"/>
          <w:position w:val="-12"/>
          <w:sz w:val="24"/>
          <w:szCs w:val="24"/>
        </w:rPr>
        <w:object w:dxaOrig="1700" w:dyaOrig="400">
          <v:shape id="_x0000_i1153" type="#_x0000_t75" style="width:82.9pt;height:19.25pt" o:ole="">
            <v:imagedata r:id="rId251" o:title=""/>
          </v:shape>
          <o:OLEObject Type="Embed" ProgID="Equation.3" ShapeID="_x0000_i1153" DrawAspect="Content" ObjectID="_1371885751" r:id="rId252"/>
        </w:object>
      </w:r>
      <w:r>
        <w:rPr>
          <w:rFonts w:ascii="Times New Roman" w:hAnsi="Times New Roman" w:cs="Times New Roman"/>
          <w:sz w:val="24"/>
          <w:szCs w:val="24"/>
        </w:rPr>
        <w:t xml:space="preserve">. Then, as </w:t>
      </w:r>
      <w:r>
        <w:rPr>
          <w:rFonts w:ascii="Times New Roman" w:hAnsi="Times New Roman" w:cs="Times New Roman"/>
          <w:i/>
          <w:iCs/>
          <w:sz w:val="24"/>
          <w:szCs w:val="24"/>
        </w:rPr>
        <w:t>h</w:t>
      </w:r>
      <w:r>
        <w:rPr>
          <w:rFonts w:ascii="Times New Roman" w:hAnsi="Times New Roman" w:cs="Times New Roman"/>
          <w:sz w:val="24"/>
          <w:szCs w:val="24"/>
        </w:rPr>
        <w:t xml:space="preserve"> is convex, </w:t>
      </w:r>
      <w:r w:rsidRPr="00EE7E81">
        <w:rPr>
          <w:rFonts w:ascii="Times New Roman" w:hAnsi="Times New Roman" w:cs="Times New Roman"/>
          <w:position w:val="-6"/>
          <w:sz w:val="24"/>
          <w:szCs w:val="24"/>
        </w:rPr>
        <w:object w:dxaOrig="700" w:dyaOrig="279">
          <v:shape id="_x0000_i1154" type="#_x0000_t75" style="width:36pt;height:14.25pt" o:ole="">
            <v:imagedata r:id="rId253" o:title=""/>
          </v:shape>
          <o:OLEObject Type="Embed" ProgID="Equation.3" ShapeID="_x0000_i1154" DrawAspect="Content" ObjectID="_1371885752" r:id="rId254"/>
        </w:object>
      </w:r>
      <w:r>
        <w:rPr>
          <w:rFonts w:ascii="Times New Roman" w:hAnsi="Times New Roman" w:cs="Times New Roman"/>
          <w:sz w:val="24"/>
          <w:szCs w:val="24"/>
        </w:rPr>
        <w:t xml:space="preserve">, by assumption, and </w:t>
      </w:r>
      <w:r w:rsidR="00E51F50" w:rsidRPr="0037732E">
        <w:rPr>
          <w:rFonts w:ascii="Times New Roman" w:hAnsi="Times New Roman" w:cs="Times New Roman"/>
          <w:position w:val="-12"/>
          <w:sz w:val="24"/>
          <w:szCs w:val="24"/>
        </w:rPr>
        <w:object w:dxaOrig="820" w:dyaOrig="400">
          <v:shape id="_x0000_i1155" type="#_x0000_t75" style="width:40.2pt;height:20.1pt" o:ole="">
            <v:imagedata r:id="rId255" o:title=""/>
          </v:shape>
          <o:OLEObject Type="Embed" ProgID="Equation.DSMT4" ShapeID="_x0000_i1155" DrawAspect="Content" ObjectID="_1371885753" r:id="rId256"/>
        </w:object>
      </w:r>
      <w:r>
        <w:rPr>
          <w:rFonts w:ascii="Times New Roman" w:hAnsi="Times New Roman" w:cs="Times New Roman"/>
          <w:sz w:val="24"/>
          <w:szCs w:val="24"/>
        </w:rPr>
        <w:t xml:space="preserve">1/2, by our earlier derivations, it follows that </w:t>
      </w:r>
      <w:r w:rsidRPr="00BD1199">
        <w:rPr>
          <w:position w:val="-14"/>
        </w:rPr>
        <w:object w:dxaOrig="1120" w:dyaOrig="420">
          <v:shape id="_x0000_i1156" type="#_x0000_t75" style="width:56.1pt;height:20.1pt" o:ole="">
            <v:imagedata r:id="rId257" o:title=""/>
          </v:shape>
          <o:OLEObject Type="Embed" ProgID="Equation.3" ShapeID="_x0000_i1156" DrawAspect="Content" ObjectID="_1371885754" r:id="rId258"/>
        </w:object>
      </w:r>
      <w:r>
        <w:rPr>
          <w:rFonts w:ascii="Times New Roman" w:hAnsi="Times New Roman" w:cs="Times New Roman"/>
          <w:sz w:val="24"/>
          <w:szCs w:val="24"/>
        </w:rPr>
        <w:t>, otherwise, it is straightforward to verify that the right-hand side of the expression in (A12) is positively signed, whereas, the left-hand side is negatively signed. Now consider the figure below, which depicts the optimal solution for the government program in the net-income - gross-income (</w:t>
      </w:r>
      <w:r>
        <w:rPr>
          <w:rFonts w:ascii="Times New Roman" w:hAnsi="Times New Roman" w:cs="Times New Roman"/>
          <w:i/>
          <w:iCs/>
          <w:sz w:val="24"/>
          <w:szCs w:val="24"/>
        </w:rPr>
        <w:t>c</w:t>
      </w:r>
      <w:r>
        <w:rPr>
          <w:rFonts w:ascii="Times New Roman" w:hAnsi="Times New Roman" w:cs="Times New Roman"/>
          <w:i/>
          <w:iCs/>
          <w:sz w:val="24"/>
          <w:szCs w:val="24"/>
        </w:rPr>
        <w:softHyphen/>
      </w:r>
      <w:r>
        <w:rPr>
          <w:rFonts w:ascii="Times New Roman" w:hAnsi="Times New Roman" w:cs="Times New Roman"/>
          <w:sz w:val="24"/>
          <w:szCs w:val="24"/>
        </w:rPr>
        <w:t xml:space="preserve">, </w:t>
      </w:r>
      <w:r>
        <w:rPr>
          <w:rFonts w:ascii="Times New Roman" w:hAnsi="Times New Roman" w:cs="Times New Roman"/>
          <w:i/>
          <w:iCs/>
          <w:sz w:val="24"/>
          <w:szCs w:val="24"/>
        </w:rPr>
        <w:t>y</w:t>
      </w:r>
      <w:r>
        <w:rPr>
          <w:rFonts w:ascii="Times New Roman" w:hAnsi="Times New Roman" w:cs="Times New Roman"/>
          <w:sz w:val="24"/>
          <w:szCs w:val="24"/>
        </w:rPr>
        <w:t xml:space="preserve">) space. We denote by </w:t>
      </w:r>
      <w:r w:rsidRPr="00933DCA">
        <w:rPr>
          <w:rFonts w:ascii="Times New Roman" w:hAnsi="Times New Roman" w:cs="Times New Roman"/>
          <w:position w:val="-10"/>
          <w:sz w:val="24"/>
          <w:szCs w:val="24"/>
        </w:rPr>
        <w:object w:dxaOrig="2299" w:dyaOrig="320">
          <v:shape id="_x0000_i1157" type="#_x0000_t75" style="width:113.85pt;height:15.9pt" o:ole="">
            <v:imagedata r:id="rId259" o:title=""/>
          </v:shape>
          <o:OLEObject Type="Embed" ProgID="Equation.3" ShapeID="_x0000_i1157" DrawAspect="Content" ObjectID="_1371885755" r:id="rId260"/>
        </w:object>
      </w:r>
      <w:r>
        <w:rPr>
          <w:rFonts w:ascii="Times New Roman" w:hAnsi="Times New Roman" w:cs="Times New Roman"/>
          <w:sz w:val="24"/>
          <w:szCs w:val="24"/>
        </w:rPr>
        <w:t xml:space="preserve">, the utility derived by an individual of type </w:t>
      </w:r>
      <w:r>
        <w:rPr>
          <w:rFonts w:ascii="Times New Roman" w:hAnsi="Times New Roman" w:cs="Times New Roman"/>
          <w:i/>
          <w:iCs/>
          <w:sz w:val="24"/>
          <w:szCs w:val="24"/>
        </w:rPr>
        <w:t>w</w:t>
      </w:r>
      <w:r>
        <w:rPr>
          <w:rFonts w:ascii="Times New Roman" w:hAnsi="Times New Roman" w:cs="Times New Roman"/>
          <w:sz w:val="24"/>
          <w:szCs w:val="24"/>
        </w:rPr>
        <w:t xml:space="preserve"> with gross income </w:t>
      </w:r>
      <w:r>
        <w:rPr>
          <w:rFonts w:ascii="Times New Roman" w:hAnsi="Times New Roman" w:cs="Times New Roman"/>
          <w:i/>
          <w:iCs/>
          <w:sz w:val="24"/>
          <w:szCs w:val="24"/>
        </w:rPr>
        <w:t>y</w:t>
      </w:r>
      <w:r>
        <w:rPr>
          <w:rFonts w:ascii="Times New Roman" w:hAnsi="Times New Roman" w:cs="Times New Roman"/>
          <w:sz w:val="24"/>
          <w:szCs w:val="24"/>
        </w:rPr>
        <w:t xml:space="preserve"> and net income </w:t>
      </w:r>
      <w:r>
        <w:rPr>
          <w:rFonts w:ascii="Times New Roman" w:hAnsi="Times New Roman" w:cs="Times New Roman"/>
          <w:i/>
          <w:iCs/>
          <w:sz w:val="24"/>
          <w:szCs w:val="24"/>
        </w:rPr>
        <w:t>c</w:t>
      </w:r>
      <w:r>
        <w:rPr>
          <w:rFonts w:ascii="Times New Roman" w:hAnsi="Times New Roman" w:cs="Times New Roman"/>
          <w:sz w:val="24"/>
          <w:szCs w:val="24"/>
        </w:rPr>
        <w:t xml:space="preserve">. Note first that by the convexity of </w:t>
      </w:r>
      <w:r>
        <w:rPr>
          <w:rFonts w:ascii="Times New Roman" w:hAnsi="Times New Roman" w:cs="Times New Roman"/>
          <w:i/>
          <w:iCs/>
          <w:sz w:val="24"/>
          <w:szCs w:val="24"/>
        </w:rPr>
        <w:t>h</w:t>
      </w:r>
      <w:r>
        <w:rPr>
          <w:rFonts w:ascii="Times New Roman" w:hAnsi="Times New Roman" w:cs="Times New Roman"/>
          <w:sz w:val="24"/>
          <w:szCs w:val="24"/>
        </w:rPr>
        <w:t>, the single crossing property holds and in particular, the indifference curve of the low-ability type is steeper than that of the high-ability type [the slope of the indifference curve is given by</w:t>
      </w:r>
      <w:r w:rsidRPr="000529C3">
        <w:rPr>
          <w:rFonts w:ascii="Times New Roman" w:hAnsi="Times New Roman" w:cs="Times New Roman"/>
          <w:position w:val="-10"/>
          <w:sz w:val="24"/>
          <w:szCs w:val="24"/>
        </w:rPr>
        <w:object w:dxaOrig="2240" w:dyaOrig="320">
          <v:shape id="_x0000_i1158" type="#_x0000_t75" style="width:112.2pt;height:15.9pt" o:ole="">
            <v:imagedata r:id="rId261" o:title=""/>
          </v:shape>
          <o:OLEObject Type="Embed" ProgID="Equation.3" ShapeID="_x0000_i1158" DrawAspect="Content" ObjectID="_1371885756" r:id="rId262"/>
        </w:object>
      </w:r>
      <w:r>
        <w:rPr>
          <w:rFonts w:ascii="Times New Roman" w:hAnsi="Times New Roman" w:cs="Times New Roman"/>
          <w:sz w:val="24"/>
          <w:szCs w:val="24"/>
        </w:rPr>
        <w:t xml:space="preserve">]. By virtue of our earlier derivations, conditions (3) and (5) are binding in the optimal solution. Fixing the initial level of </w:t>
      </w:r>
      <w:r w:rsidRPr="00473A45">
        <w:rPr>
          <w:rFonts w:ascii="Times New Roman" w:hAnsi="Times New Roman" w:cs="Times New Roman"/>
          <w:position w:val="-6"/>
          <w:sz w:val="24"/>
          <w:szCs w:val="24"/>
        </w:rPr>
        <w:object w:dxaOrig="240" w:dyaOrig="340">
          <v:shape id="_x0000_i1159" type="#_x0000_t75" style="width:12.55pt;height:17.6pt" o:ole="">
            <v:imagedata r:id="rId263" o:title=""/>
          </v:shape>
          <o:OLEObject Type="Embed" ProgID="Equation.3" ShapeID="_x0000_i1159" DrawAspect="Content" ObjectID="_1371885757" r:id="rId264"/>
        </w:object>
      </w:r>
      <w:r>
        <w:rPr>
          <w:rFonts w:ascii="Times New Roman" w:hAnsi="Times New Roman" w:cs="Times New Roman"/>
          <w:sz w:val="24"/>
          <w:szCs w:val="24"/>
        </w:rPr>
        <w:t xml:space="preserve">, the equilibrium is given by the two bundles depicted as triangles in the figure. Now consider a downward shift in </w:t>
      </w:r>
      <w:r w:rsidRPr="00AF7A29">
        <w:rPr>
          <w:rFonts w:ascii="Times New Roman" w:hAnsi="Times New Roman" w:cs="Times New Roman"/>
          <w:position w:val="-6"/>
          <w:sz w:val="24"/>
          <w:szCs w:val="24"/>
        </w:rPr>
        <w:object w:dxaOrig="240" w:dyaOrig="340">
          <v:shape id="_x0000_i1160" type="#_x0000_t75" style="width:12.55pt;height:17.6pt" o:ole="">
            <v:imagedata r:id="rId265" o:title=""/>
          </v:shape>
          <o:OLEObject Type="Embed" ProgID="Equation.3" ShapeID="_x0000_i1160" DrawAspect="Content" ObjectID="_1371885758" r:id="rId266"/>
        </w:object>
      </w:r>
      <w:r>
        <w:rPr>
          <w:rFonts w:ascii="Times New Roman" w:hAnsi="Times New Roman" w:cs="Times New Roman"/>
          <w:sz w:val="24"/>
          <w:szCs w:val="24"/>
        </w:rPr>
        <w:t xml:space="preserve">; namely </w:t>
      </w:r>
      <w:r w:rsidRPr="00AF7A29">
        <w:rPr>
          <w:rFonts w:ascii="Times New Roman" w:hAnsi="Times New Roman" w:cs="Times New Roman"/>
          <w:position w:val="-6"/>
          <w:sz w:val="24"/>
          <w:szCs w:val="24"/>
        </w:rPr>
        <w:object w:dxaOrig="639" w:dyaOrig="340">
          <v:shape id="_x0000_i1161" type="#_x0000_t75" style="width:31.8pt;height:17.6pt" o:ole="">
            <v:imagedata r:id="rId267" o:title=""/>
          </v:shape>
          <o:OLEObject Type="Embed" ProgID="Equation.3" ShapeID="_x0000_i1161" DrawAspect="Content" ObjectID="_1371885759" r:id="rId268"/>
        </w:object>
      </w:r>
      <w:r>
        <w:rPr>
          <w:rFonts w:ascii="Times New Roman" w:hAnsi="Times New Roman" w:cs="Times New Roman"/>
          <w:sz w:val="24"/>
          <w:szCs w:val="24"/>
        </w:rPr>
        <w:t xml:space="preserve">. By virtue of our presumption, </w:t>
      </w:r>
      <w:r w:rsidRPr="00802320">
        <w:rPr>
          <w:rFonts w:ascii="Times New Roman" w:hAnsi="Times New Roman" w:cs="Times New Roman"/>
          <w:position w:val="-14"/>
          <w:sz w:val="24"/>
          <w:szCs w:val="24"/>
        </w:rPr>
        <w:object w:dxaOrig="1320" w:dyaOrig="420">
          <v:shape id="_x0000_i1162" type="#_x0000_t75" style="width:66.15pt;height:20.1pt" o:ole="">
            <v:imagedata r:id="rId269" o:title=""/>
          </v:shape>
          <o:OLEObject Type="Embed" ProgID="Equation.3" ShapeID="_x0000_i1162" DrawAspect="Content" ObjectID="_1371885760" r:id="rId270"/>
        </w:object>
      </w:r>
      <w:r>
        <w:rPr>
          <w:rFonts w:ascii="Times New Roman" w:hAnsi="Times New Roman" w:cs="Times New Roman"/>
          <w:sz w:val="24"/>
          <w:szCs w:val="24"/>
        </w:rPr>
        <w:t>and</w:t>
      </w:r>
      <w:r w:rsidRPr="003F3E1A">
        <w:rPr>
          <w:rFonts w:ascii="Times New Roman" w:hAnsi="Times New Roman" w:cs="Times New Roman"/>
          <w:position w:val="-12"/>
          <w:sz w:val="24"/>
          <w:szCs w:val="24"/>
        </w:rPr>
        <w:object w:dxaOrig="1440" w:dyaOrig="400">
          <v:shape id="_x0000_i1163" type="#_x0000_t75" style="width:1in;height:20.1pt" o:ole="">
            <v:imagedata r:id="rId271" o:title=""/>
          </v:shape>
          <o:OLEObject Type="Embed" ProgID="Equation.3" ShapeID="_x0000_i1163" DrawAspect="Content" ObjectID="_1371885761" r:id="rId272"/>
        </w:object>
      </w:r>
      <w:r>
        <w:rPr>
          <w:rFonts w:ascii="Times New Roman" w:hAnsi="Times New Roman" w:cs="Times New Roman"/>
          <w:sz w:val="24"/>
          <w:szCs w:val="24"/>
        </w:rPr>
        <w:t xml:space="preserve">, hence, </w:t>
      </w:r>
      <w:r w:rsidRPr="003F3E1A">
        <w:rPr>
          <w:rFonts w:ascii="Times New Roman" w:hAnsi="Times New Roman" w:cs="Times New Roman"/>
          <w:position w:val="-12"/>
          <w:sz w:val="24"/>
          <w:szCs w:val="24"/>
        </w:rPr>
        <w:object w:dxaOrig="800" w:dyaOrig="360">
          <v:shape id="_x0000_i1164" type="#_x0000_t75" style="width:40.2pt;height:18.4pt" o:ole="">
            <v:imagedata r:id="rId273" o:title=""/>
          </v:shape>
          <o:OLEObject Type="Embed" ProgID="Equation.3" ShapeID="_x0000_i1164" DrawAspect="Content" ObjectID="_1371885762" r:id="rId274"/>
        </w:object>
      </w:r>
      <w:r>
        <w:rPr>
          <w:rFonts w:ascii="Times New Roman" w:hAnsi="Times New Roman" w:cs="Times New Roman"/>
          <w:sz w:val="24"/>
          <w:szCs w:val="24"/>
        </w:rPr>
        <w:t>. By virtue of (A1) the gross income level chosen by the high-ability type remains unchanged (at the efficient level). The new equilibrium is then given by the two bundles depicted as squares in the figure</w:t>
      </w:r>
      <w:r w:rsidR="001826DE">
        <w:rPr>
          <w:rFonts w:ascii="Times New Roman" w:hAnsi="Times New Roman" w:cs="Times New Roman"/>
          <w:sz w:val="24"/>
          <w:szCs w:val="24"/>
        </w:rPr>
        <w:t xml:space="preserve"> below</w:t>
      </w:r>
      <w:r>
        <w:rPr>
          <w:rFonts w:ascii="Times New Roman" w:hAnsi="Times New Roman" w:cs="Times New Roman"/>
          <w:sz w:val="24"/>
          <w:szCs w:val="24"/>
        </w:rPr>
        <w:t>.</w:t>
      </w:r>
    </w:p>
    <w:p w:rsidR="001826DE" w:rsidRDefault="001826DE" w:rsidP="00005970">
      <w:pPr>
        <w:spacing w:line="480" w:lineRule="auto"/>
        <w:jc w:val="center"/>
        <w:rPr>
          <w:rFonts w:ascii="Times New Roman" w:hAnsi="Times New Roman" w:cs="Times New Roman"/>
          <w:b/>
          <w:bCs/>
          <w:sz w:val="24"/>
          <w:szCs w:val="24"/>
        </w:rPr>
      </w:pPr>
    </w:p>
    <w:p w:rsidR="001826DE" w:rsidRDefault="001826DE" w:rsidP="00005970">
      <w:pPr>
        <w:spacing w:line="480" w:lineRule="auto"/>
        <w:jc w:val="center"/>
        <w:rPr>
          <w:rFonts w:ascii="Times New Roman" w:hAnsi="Times New Roman" w:cs="Times New Roman"/>
          <w:b/>
          <w:bCs/>
          <w:sz w:val="24"/>
          <w:szCs w:val="24"/>
        </w:rPr>
      </w:pPr>
    </w:p>
    <w:p w:rsidR="001826DE" w:rsidRDefault="001826DE" w:rsidP="00005970">
      <w:pPr>
        <w:spacing w:line="480" w:lineRule="auto"/>
        <w:jc w:val="center"/>
        <w:rPr>
          <w:rFonts w:ascii="Times New Roman" w:hAnsi="Times New Roman" w:cs="Times New Roman"/>
          <w:b/>
          <w:bCs/>
          <w:sz w:val="24"/>
          <w:szCs w:val="24"/>
        </w:rPr>
      </w:pPr>
    </w:p>
    <w:p w:rsidR="00B43E13" w:rsidRDefault="00B43E13" w:rsidP="00005970">
      <w:pPr>
        <w:spacing w:line="480" w:lineRule="auto"/>
        <w:jc w:val="center"/>
        <w:rPr>
          <w:rFonts w:ascii="Times New Roman" w:hAnsi="Times New Roman" w:cs="Times New Roman"/>
          <w:b/>
          <w:bCs/>
          <w:sz w:val="24"/>
          <w:szCs w:val="24"/>
          <w:rtl/>
        </w:rPr>
      </w:pPr>
      <w:r>
        <w:rPr>
          <w:rFonts w:ascii="Times New Roman" w:hAnsi="Times New Roman" w:cs="Times New Roman"/>
          <w:b/>
          <w:bCs/>
          <w:sz w:val="24"/>
          <w:szCs w:val="24"/>
        </w:rPr>
        <w:lastRenderedPageBreak/>
        <w:t>Figure: The Optimal Solution for the Government Problem</w:t>
      </w:r>
    </w:p>
    <w:p w:rsidR="00B43E13" w:rsidRDefault="00036296" w:rsidP="0000597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r>
      <w:r>
        <w:rPr>
          <w:rFonts w:ascii="Times New Roman" w:hAnsi="Times New Roman" w:cs="Times New Roman"/>
          <w:b/>
          <w:bCs/>
          <w:sz w:val="24"/>
          <w:szCs w:val="24"/>
        </w:rPr>
        <w:pict>
          <v:group id="_x0000_s1026" editas="canvas" style="width:371.75pt;height:209.9pt;mso-position-horizontal-relative:char;mso-position-vertical-relative:line" coordorigin="2976,1440" coordsize="7435,4198">
            <o:lock v:ext="edit" aspectratio="t"/>
            <v:shape id="_x0000_s1027" type="#_x0000_t75" style="position:absolute;left:2976;top:1440;width:7435;height:419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4450;top:1657;width:36;height:2886;flip:y" o:connectortype="straight">
              <v:stroke endarrow="block"/>
            </v:shape>
            <v:shape id="_x0000_s1029" type="#_x0000_t32" style="position:absolute;left:4450;top:4543;width:3780;height:0" o:connectortype="straight">
              <v:stroke endarrow="block"/>
            </v:shape>
            <v:shapetype id="_x0000_t202" coordsize="21600,21600" o:spt="202" path="m,l,21600r21600,l21600,xe">
              <v:stroke joinstyle="miter"/>
              <v:path gradientshapeok="t" o:connecttype="rect"/>
            </v:shapetype>
            <v:shape id="_x0000_s1030" type="#_x0000_t202" style="position:absolute;left:3862;top:1600;width:476;height:404" filled="f" stroked="f">
              <v:textbox style="mso-next-textbox:#_x0000_s1030">
                <w:txbxContent>
                  <w:p w:rsidR="003835D4" w:rsidRPr="007F260D" w:rsidRDefault="003835D4" w:rsidP="00005970">
                    <w:pPr>
                      <w:rPr>
                        <w:rFonts w:ascii="Times New Roman" w:hAnsi="Times New Roman" w:cs="Times New Roman"/>
                        <w:sz w:val="24"/>
                        <w:szCs w:val="24"/>
                      </w:rPr>
                    </w:pPr>
                    <w:r w:rsidRPr="007F260D">
                      <w:rPr>
                        <w:rFonts w:ascii="Times New Roman" w:hAnsi="Times New Roman" w:cs="Times New Roman"/>
                        <w:sz w:val="24"/>
                        <w:szCs w:val="24"/>
                      </w:rPr>
                      <w:t>C</w:t>
                    </w:r>
                  </w:p>
                </w:txbxContent>
              </v:textbox>
            </v:shape>
            <v:shape id="_x0000_s1031" type="#_x0000_t202" style="position:absolute;left:8002;top:4683;width:475;height:403" filled="f" stroked="f">
              <v:textbox style="mso-next-textbox:#_x0000_s1031">
                <w:txbxContent>
                  <w:p w:rsidR="003835D4" w:rsidRPr="007F260D" w:rsidRDefault="003835D4" w:rsidP="00005970">
                    <w:pPr>
                      <w:rPr>
                        <w:rFonts w:ascii="Times New Roman" w:hAnsi="Times New Roman" w:cs="Times New Roman"/>
                        <w:sz w:val="24"/>
                        <w:szCs w:val="24"/>
                      </w:rPr>
                    </w:pPr>
                    <w:r w:rsidRPr="007F260D">
                      <w:rPr>
                        <w:rFonts w:ascii="Times New Roman" w:hAnsi="Times New Roman" w:cs="Times New Roman"/>
                        <w:sz w:val="24"/>
                        <w:szCs w:val="24"/>
                      </w:rPr>
                      <w:t>Y</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4908;top:2087;width:1752;height:2192;flip:y"/>
            <v:shape id="_x0000_s1033" type="#_x0000_t202" style="position:absolute;left:4961;top:1904;width:1604;height:442" stroked="f">
              <v:textbox style="mso-next-textbox:#_x0000_s1033">
                <w:txbxContent>
                  <w:p w:rsidR="003835D4" w:rsidRDefault="003835D4" w:rsidP="00005970">
                    <w:r w:rsidRPr="0031647A">
                      <w:rPr>
                        <w:position w:val="-10"/>
                      </w:rPr>
                      <w:object w:dxaOrig="1380" w:dyaOrig="340">
                        <v:shape id="_x0000_i1218" type="#_x0000_t75" style="width:69.5pt;height:17.6pt" o:ole="">
                          <v:imagedata r:id="rId275" o:title=""/>
                        </v:shape>
                        <o:OLEObject Type="Embed" ProgID="Equation.3" ShapeID="_x0000_i1218" DrawAspect="Content" ObjectID="_1371885816" r:id="rId276"/>
                      </w:object>
                    </w:r>
                  </w:p>
                </w:txbxContent>
              </v:textbox>
            </v:shape>
            <v:shape id="_x0000_s1034" type="#_x0000_t19" style="position:absolute;left:4961;top:2633;width:2582;height:705;flip:y"/>
            <v:shape id="_x0000_s1035" type="#_x0000_t19" style="position:absolute;left:4961;top:3122;width:2612;height:657;flip:y" coordsize="21600,21599" adj="-5859740,,,21599" path="wr-21600,-1,21600,43199,221,,21600,21599nfewr-21600,-1,21600,43199,221,,21600,21599l,21599nsxe">
              <v:path o:connectlocs="221,0;21600,21599;0,21599"/>
            </v:shape>
            <v:shape id="_x0000_s1036" type="#_x0000_t202" style="position:absolute;left:7057;top:2087;width:1217;height:465" stroked="f">
              <v:textbox style="mso-next-textbox:#_x0000_s1036">
                <w:txbxContent>
                  <w:p w:rsidR="003835D4" w:rsidRDefault="003835D4" w:rsidP="00005970">
                    <w:r w:rsidRPr="00A618E0">
                      <w:rPr>
                        <w:position w:val="-10"/>
                      </w:rPr>
                      <w:object w:dxaOrig="999" w:dyaOrig="380">
                        <v:shape id="_x0000_i1219" type="#_x0000_t75" style="width:48.55pt;height:18.4pt" o:ole="">
                          <v:imagedata r:id="rId277" o:title=""/>
                        </v:shape>
                        <o:OLEObject Type="Embed" ProgID="Equation.3" ShapeID="_x0000_i1219" DrawAspect="Content" ObjectID="_1371885817" r:id="rId278"/>
                      </w:object>
                    </w:r>
                  </w:p>
                </w:txbxContent>
              </v:textbox>
            </v:shape>
            <v:shape id="_x0000_s1037" type="#_x0000_t32" style="position:absolute;left:4450;top:2970;width:2752;height:21;flip:x" o:connectortype="straight" strokeweight=".5pt">
              <v:stroke dashstyle="1 1" endcap="round"/>
            </v:shape>
            <v:shape id="_x0000_s1038" type="#_x0000_t32" style="position:absolute;left:4450;top:3226;width:1920;height:13;flip:x" o:connectortype="straight" strokeweight=".5pt">
              <v:stroke dashstyle="1 1" endcap="round"/>
            </v:shape>
            <v:shape id="_x0000_s1039" type="#_x0000_t32" style="position:absolute;left:7197;top:2970;width:5;height:1561;flip:y" o:connectortype="straight" strokeweight=".5pt">
              <v:stroke dashstyle="1 1" endcap="round"/>
            </v:shape>
            <v:shape id="_x0000_s1040" type="#_x0000_t32" style="position:absolute;left:6381;top:3260;width:11;height:1283;flip:x" o:connectortype="straight" strokeweight=".5pt">
              <v:stroke dashstyle="1 1" endcap="round"/>
            </v:shape>
            <v:shape id="_x0000_s1041" type="#_x0000_t32" style="position:absolute;left:6080;top:3724;width:11;height:819;flip:y" o:connectortype="straight" strokeweight=".5pt">
              <v:stroke dashstyle="1 1" endcap="round"/>
            </v:shape>
            <v:shape id="_x0000_s1042" type="#_x0000_t202" style="position:absolute;left:5633;top:4613;width:1728;height:759;mso-wrap-style:none" stroked="f">
              <v:textbox style="mso-next-textbox:#_x0000_s1042;mso-fit-shape-to-text:t">
                <w:txbxContent>
                  <w:p w:rsidR="003835D4" w:rsidRDefault="003835D4" w:rsidP="00005970">
                    <w:r w:rsidRPr="00DE27D6">
                      <w:rPr>
                        <w:position w:val="-14"/>
                      </w:rPr>
                      <w:object w:dxaOrig="1460" w:dyaOrig="380">
                        <v:shape id="_x0000_i1220" type="#_x0000_t75" style="width:1in;height:18.4pt" o:ole="">
                          <v:imagedata r:id="rId279" o:title=""/>
                        </v:shape>
                        <o:OLEObject Type="Embed" ProgID="Equation.3" ShapeID="_x0000_i1220" DrawAspect="Content" ObjectID="_1371885818" r:id="rId280"/>
                      </w:object>
                    </w:r>
                  </w:p>
                </w:txbxContent>
              </v:textbox>
            </v:shape>
            <v:shape id="_x0000_s1043" type="#_x0000_t202" style="position:absolute;left:3592;top:2704;width:718;height:972;mso-wrap-style:none" stroked="f">
              <v:textbox style="mso-next-textbox:#_x0000_s1043;mso-fit-shape-to-text:t">
                <w:txbxContent>
                  <w:p w:rsidR="003835D4" w:rsidRDefault="003835D4" w:rsidP="00005970">
                    <w:r w:rsidRPr="008D178A">
                      <w:rPr>
                        <w:position w:val="-24"/>
                      </w:rPr>
                      <w:object w:dxaOrig="440" w:dyaOrig="580">
                        <v:shape id="_x0000_i1221" type="#_x0000_t75" style="width:21.75pt;height:29.3pt" o:ole="">
                          <v:imagedata r:id="rId281" o:title=""/>
                        </v:shape>
                        <o:OLEObject Type="Embed" ProgID="Equation.3" ShapeID="_x0000_i1221" DrawAspect="Content" ObjectID="_1371885819" r:id="rId282"/>
                      </w:object>
                    </w:r>
                  </w:p>
                </w:txbxContent>
              </v:textbox>
            </v:shape>
            <v:oval id="_x0000_s1044" style="position:absolute;left:6013;top:4488;width:78;height:96" fillcolor="black"/>
            <v:oval id="_x0000_s1045" style="position:absolute;left:6332;top:4488;width:78;height:96" fillcolor="black"/>
            <v:oval id="_x0000_s1046" style="position:absolute;left:7152;top:4488;width:78;height:96" fillcolor="black"/>
            <v:oval id="_x0000_s1047" style="position:absolute;left:4432;top:3178;width:78;height:96" fillcolor="black"/>
            <v:oval id="_x0000_s1048" style="position:absolute;left:4432;top:2956;width:78;height:96" fillcolor="black"/>
            <v:shape id="_x0000_s1049" type="#_x0000_t32" style="position:absolute;left:4474;top:3414;width:2752;height:82;flip:x" o:connectortype="straight" strokeweight=".5pt">
              <v:stroke dashstyle="1 1" endcap="round"/>
            </v:shape>
            <v:shape id="_x0000_s1050" type="#_x0000_t32" style="position:absolute;left:4433;top:3697;width:1658;height:41;flip:x" o:connectortype="straight" strokeweight=".5pt">
              <v:stroke dashstyle="1 1" endcap="round"/>
            </v:shape>
            <v:oval id="_x0000_s1051" style="position:absolute;left:4423;top:3436;width:78;height:96" fillcolor="black"/>
            <v:oval id="_x0000_s1052" style="position:absolute;left:4423;top:3700;width:78;height:96" fillcolor="black"/>
            <v:shape id="_x0000_s1053" type="#_x0000_t202" style="position:absolute;left:3592;top:3315;width:769;height:968;mso-wrap-style:none" stroked="f">
              <v:textbox style="mso-next-textbox:#_x0000_s1053;mso-fit-shape-to-text:t">
                <w:txbxContent>
                  <w:p w:rsidR="003835D4" w:rsidRDefault="003835D4" w:rsidP="00005970">
                    <w:r w:rsidRPr="002E59F0">
                      <w:rPr>
                        <w:position w:val="-24"/>
                      </w:rPr>
                      <w:object w:dxaOrig="499" w:dyaOrig="580">
                        <v:shape id="_x0000_i1222" type="#_x0000_t75" style="width:24.3pt;height:29.3pt" o:ole="">
                          <v:imagedata r:id="rId283" o:title=""/>
                        </v:shape>
                        <o:OLEObject Type="Embed" ProgID="Equation.3" ShapeID="_x0000_i1222" DrawAspect="Content" ObjectID="_1371885820" r:id="rId284"/>
                      </w:objec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4" type="#_x0000_t5" style="position:absolute;left:7152;top:2907;width:121;height:84" fillcolor="black"/>
            <v:shape id="_x0000_s1055" type="#_x0000_t5" style="position:absolute;left:6332;top:3178;width:131;height:96" fillcolor="black"/>
            <v:rect id="_x0000_s1056" style="position:absolute;left:7202;top:3388;width:71;height:96" fillcolor="black"/>
            <v:rect id="_x0000_s1057" style="position:absolute;left:6080;top:3668;width:71;height:96" fillcolor="black"/>
            <w10:wrap type="none"/>
            <w10:anchorlock/>
          </v:group>
        </w:pict>
      </w:r>
    </w:p>
    <w:p w:rsidR="00B43E13" w:rsidRDefault="00B43E13" w:rsidP="000059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virtue of our earlier derivations, </w:t>
      </w:r>
      <w:r w:rsidR="00E51F50" w:rsidRPr="0021304F">
        <w:rPr>
          <w:position w:val="-14"/>
        </w:rPr>
        <w:object w:dxaOrig="1520" w:dyaOrig="380">
          <v:shape id="_x0000_i1165" type="#_x0000_t75" style="width:74.5pt;height:18.4pt" o:ole="">
            <v:imagedata r:id="rId285" o:title=""/>
          </v:shape>
          <o:OLEObject Type="Embed" ProgID="Equation.DSMT4" ShapeID="_x0000_i1165" DrawAspect="Content" ObjectID="_1371885763" r:id="rId286"/>
        </w:object>
      </w:r>
      <w:r>
        <w:t xml:space="preserve">, </w:t>
      </w:r>
      <w:r>
        <w:rPr>
          <w:rFonts w:ascii="Times New Roman" w:hAnsi="Times New Roman" w:cs="Times New Roman"/>
          <w:sz w:val="24"/>
          <w:szCs w:val="24"/>
        </w:rPr>
        <w:t xml:space="preserve">thus the slope of the indifference curve of the low-ability type in the initial equilibrium (the triangle lying on the steeper indifference curve) is </w:t>
      </w:r>
      <w:r w:rsidR="00E51F50">
        <w:rPr>
          <w:rFonts w:ascii="Times New Roman" w:hAnsi="Times New Roman" w:cs="Times New Roman"/>
          <w:sz w:val="24"/>
          <w:szCs w:val="24"/>
        </w:rPr>
        <w:t xml:space="preserve">(weakly) </w:t>
      </w:r>
      <w:r>
        <w:rPr>
          <w:rFonts w:ascii="Times New Roman" w:hAnsi="Times New Roman" w:cs="Times New Roman"/>
          <w:sz w:val="24"/>
          <w:szCs w:val="24"/>
        </w:rPr>
        <w:t xml:space="preserve">lower than unity. Thus, it follows that </w:t>
      </w:r>
      <w:r w:rsidR="00E51F50" w:rsidRPr="00A65EF8">
        <w:rPr>
          <w:rFonts w:ascii="Times New Roman" w:hAnsi="Times New Roman" w:cs="Times New Roman"/>
          <w:position w:val="-14"/>
          <w:sz w:val="24"/>
          <w:szCs w:val="24"/>
        </w:rPr>
        <w:object w:dxaOrig="2659" w:dyaOrig="420">
          <v:shape id="_x0000_i1166" type="#_x0000_t75" style="width:131.45pt;height:20.1pt" o:ole="">
            <v:imagedata r:id="rId287" o:title=""/>
          </v:shape>
          <o:OLEObject Type="Embed" ProgID="Equation.DSMT4" ShapeID="_x0000_i1166" DrawAspect="Content" ObjectID="_1371885764" r:id="rId288"/>
        </w:object>
      </w:r>
      <w:r>
        <w:rPr>
          <w:rFonts w:ascii="Times New Roman" w:hAnsi="Times New Roman" w:cs="Times New Roman"/>
          <w:sz w:val="24"/>
          <w:szCs w:val="24"/>
        </w:rPr>
        <w:t xml:space="preserve">. As can be straightforwardly observed from the figure, </w:t>
      </w:r>
      <w:r w:rsidRPr="006F7F5A">
        <w:rPr>
          <w:rFonts w:ascii="Times New Roman" w:hAnsi="Times New Roman" w:cs="Times New Roman"/>
          <w:position w:val="-10"/>
          <w:sz w:val="24"/>
          <w:szCs w:val="24"/>
        </w:rPr>
        <w:object w:dxaOrig="2680" w:dyaOrig="380">
          <v:shape id="_x0000_i1167" type="#_x0000_t75" style="width:133.1pt;height:18.4pt" o:ole="">
            <v:imagedata r:id="rId289" o:title=""/>
          </v:shape>
          <o:OLEObject Type="Embed" ProgID="Equation.3" ShapeID="_x0000_i1167" DrawAspect="Content" ObjectID="_1371885765" r:id="rId290"/>
        </w:object>
      </w:r>
      <w:r>
        <w:rPr>
          <w:rFonts w:ascii="Times New Roman" w:hAnsi="Times New Roman" w:cs="Times New Roman"/>
          <w:sz w:val="24"/>
          <w:szCs w:val="24"/>
        </w:rPr>
        <w:t>. We thus conclude:</w:t>
      </w:r>
    </w:p>
    <w:p w:rsidR="00B43E13" w:rsidRDefault="00B43E13" w:rsidP="00005970">
      <w:pPr>
        <w:spacing w:line="480" w:lineRule="auto"/>
        <w:jc w:val="both"/>
        <w:rPr>
          <w:rFonts w:ascii="Times New Roman" w:hAnsi="Times New Roman" w:cs="Times New Roman"/>
          <w:sz w:val="24"/>
          <w:szCs w:val="24"/>
        </w:rPr>
      </w:pPr>
      <w:r w:rsidRPr="00F274CA">
        <w:rPr>
          <w:rFonts w:ascii="Times New Roman" w:hAnsi="Times New Roman" w:cs="Times New Roman"/>
          <w:position w:val="-14"/>
          <w:sz w:val="24"/>
          <w:szCs w:val="24"/>
        </w:rPr>
        <w:object w:dxaOrig="6039" w:dyaOrig="420">
          <v:shape id="_x0000_i1168" type="#_x0000_t75" style="width:302.25pt;height:20.1pt" o:ole="">
            <v:imagedata r:id="rId291" o:title=""/>
          </v:shape>
          <o:OLEObject Type="Embed" ProgID="Equation.3" ShapeID="_x0000_i1168" DrawAspect="Content" ObjectID="_1371885766" r:id="rId292"/>
        </w:object>
      </w:r>
      <w:r>
        <w:rPr>
          <w:rFonts w:ascii="Times New Roman" w:hAnsi="Times New Roman" w:cs="Times New Roman"/>
          <w:sz w:val="24"/>
          <w:szCs w:val="24"/>
        </w:rPr>
        <w:t>.</w:t>
      </w:r>
    </w:p>
    <w:p w:rsidR="00B43E13" w:rsidRDefault="00B43E13" w:rsidP="000059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by virtue of (A5) the last inequality implies that </w:t>
      </w:r>
      <w:r w:rsidRPr="00B73348">
        <w:rPr>
          <w:rFonts w:ascii="Times New Roman" w:hAnsi="Times New Roman" w:cs="Times New Roman"/>
          <w:position w:val="-12"/>
          <w:sz w:val="24"/>
          <w:szCs w:val="24"/>
        </w:rPr>
        <w:object w:dxaOrig="780" w:dyaOrig="360">
          <v:shape id="_x0000_i1169" type="#_x0000_t75" style="width:40.2pt;height:18.4pt" o:ole="">
            <v:imagedata r:id="rId293" o:title=""/>
          </v:shape>
          <o:OLEObject Type="Embed" ProgID="Equation.3" ShapeID="_x0000_i1169" DrawAspect="Content" ObjectID="_1371885767" r:id="rId294"/>
        </w:object>
      </w:r>
      <w:r>
        <w:rPr>
          <w:rFonts w:ascii="Times New Roman" w:hAnsi="Times New Roman" w:cs="Times New Roman"/>
          <w:sz w:val="24"/>
          <w:szCs w:val="24"/>
        </w:rPr>
        <w:t xml:space="preserve">. We thus obtain the desired contradiction. </w:t>
      </w:r>
    </w:p>
    <w:p w:rsidR="00B43E13" w:rsidRDefault="00B43E13" w:rsidP="007037E1">
      <w:pPr>
        <w:spacing w:line="48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This part follows immediately from the expression in (A12) and part (i). </w:t>
      </w:r>
    </w:p>
    <w:p w:rsidR="001826DE" w:rsidRDefault="001826DE" w:rsidP="00A57498">
      <w:pPr>
        <w:spacing w:line="480" w:lineRule="auto"/>
        <w:jc w:val="both"/>
        <w:rPr>
          <w:rFonts w:ascii="Times New Roman" w:hAnsi="Times New Roman" w:cs="Times New Roman"/>
          <w:b/>
          <w:bCs/>
          <w:sz w:val="24"/>
          <w:szCs w:val="24"/>
        </w:rPr>
      </w:pPr>
    </w:p>
    <w:p w:rsidR="001826DE" w:rsidRDefault="001826DE" w:rsidP="00A57498">
      <w:pPr>
        <w:spacing w:line="480" w:lineRule="auto"/>
        <w:jc w:val="both"/>
        <w:rPr>
          <w:rFonts w:ascii="Times New Roman" w:hAnsi="Times New Roman" w:cs="Times New Roman"/>
          <w:b/>
          <w:bCs/>
          <w:sz w:val="24"/>
          <w:szCs w:val="24"/>
        </w:rPr>
      </w:pPr>
    </w:p>
    <w:p w:rsidR="00B43E13" w:rsidRPr="003D371F" w:rsidRDefault="00B43E13" w:rsidP="00DE614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St</w:t>
      </w:r>
      <w:r w:rsidR="00DE6141">
        <w:rPr>
          <w:rFonts w:ascii="Times New Roman" w:hAnsi="Times New Roman" w:cs="Times New Roman"/>
          <w:b/>
          <w:bCs/>
          <w:sz w:val="24"/>
          <w:szCs w:val="24"/>
        </w:rPr>
        <w:t>age</w:t>
      </w:r>
      <w:r>
        <w:rPr>
          <w:rFonts w:ascii="Times New Roman" w:hAnsi="Times New Roman" w:cs="Times New Roman"/>
          <w:b/>
          <w:bCs/>
          <w:sz w:val="24"/>
          <w:szCs w:val="24"/>
        </w:rPr>
        <w:t xml:space="preserve"> III</w:t>
      </w:r>
    </w:p>
    <w:p w:rsidR="00B43E13" w:rsidRDefault="00B43E13" w:rsidP="005753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final step would be to provide sufficient conditions for the expression in (A10) to be negative.  By virtue of (A7) and as the incentive constraint of the high-skill individual is binding, it follows that </w:t>
      </w:r>
      <w:r w:rsidR="009D7750" w:rsidRPr="0033097A">
        <w:rPr>
          <w:rFonts w:ascii="Times New Roman" w:hAnsi="Times New Roman" w:cs="Times New Roman"/>
          <w:position w:val="-12"/>
          <w:sz w:val="24"/>
          <w:szCs w:val="24"/>
        </w:rPr>
        <w:object w:dxaOrig="1219" w:dyaOrig="400">
          <v:shape id="_x0000_i1170" type="#_x0000_t75" style="width:59.45pt;height:19.25pt" o:ole="">
            <v:imagedata r:id="rId295" o:title=""/>
          </v:shape>
          <o:OLEObject Type="Embed" ProgID="Equation.DSMT4" ShapeID="_x0000_i1170" DrawAspect="Content" ObjectID="_1371885768" r:id="rId296"/>
        </w:object>
      </w:r>
      <w:r>
        <w:rPr>
          <w:rFonts w:ascii="Times New Roman" w:hAnsi="Times New Roman" w:cs="Times New Roman"/>
          <w:sz w:val="24"/>
          <w:szCs w:val="24"/>
        </w:rPr>
        <w:t>. A sufficient condition for the expression in (A10) to be negative is hence:</w:t>
      </w:r>
    </w:p>
    <w:p w:rsidR="00B43E13" w:rsidRDefault="00B43E13" w:rsidP="00196AF5">
      <w:pPr>
        <w:spacing w:line="480" w:lineRule="auto"/>
        <w:jc w:val="both"/>
        <w:rPr>
          <w:rFonts w:ascii="Times New Roman" w:hAnsi="Times New Roman" w:cs="Times New Roman"/>
          <w:sz w:val="24"/>
          <w:szCs w:val="24"/>
        </w:rPr>
      </w:pPr>
      <w:r>
        <w:rPr>
          <w:rFonts w:ascii="Times New Roman" w:hAnsi="Times New Roman" w:cs="Times New Roman"/>
          <w:sz w:val="24"/>
          <w:szCs w:val="24"/>
        </w:rPr>
        <w:t>(A13)</w:t>
      </w:r>
      <w:r>
        <w:rPr>
          <w:rFonts w:ascii="Times New Roman" w:hAnsi="Times New Roman" w:cs="Times New Roman"/>
          <w:sz w:val="24"/>
          <w:szCs w:val="24"/>
        </w:rPr>
        <w:tab/>
      </w:r>
      <w:r w:rsidRPr="00903E55">
        <w:rPr>
          <w:rFonts w:ascii="Times New Roman" w:hAnsi="Times New Roman" w:cs="Times New Roman"/>
          <w:position w:val="-14"/>
          <w:sz w:val="24"/>
          <w:szCs w:val="24"/>
        </w:rPr>
        <w:object w:dxaOrig="3260" w:dyaOrig="420">
          <v:shape id="_x0000_i1171" type="#_x0000_t75" style="width:163.25pt;height:20.1pt" o:ole="">
            <v:imagedata r:id="rId297" o:title=""/>
          </v:shape>
          <o:OLEObject Type="Embed" ProgID="Equation.3" ShapeID="_x0000_i1171" DrawAspect="Content" ObjectID="_1371885769" r:id="rId298"/>
        </w:object>
      </w:r>
      <w:r>
        <w:rPr>
          <w:rFonts w:ascii="Times New Roman" w:hAnsi="Times New Roman" w:cs="Times New Roman"/>
          <w:sz w:val="24"/>
          <w:szCs w:val="24"/>
        </w:rPr>
        <w:t>.</w:t>
      </w:r>
    </w:p>
    <w:p w:rsidR="00B43E13" w:rsidRDefault="00B43E13" w:rsidP="003F38F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part (i) of the lemma, the term </w:t>
      </w:r>
      <w:r w:rsidRPr="00E05E16">
        <w:rPr>
          <w:rFonts w:ascii="Times New Roman" w:hAnsi="Times New Roman" w:cs="Times New Roman"/>
          <w:position w:val="-12"/>
          <w:sz w:val="24"/>
          <w:szCs w:val="24"/>
        </w:rPr>
        <w:object w:dxaOrig="620" w:dyaOrig="400">
          <v:shape id="_x0000_i1172" type="#_x0000_t75" style="width:30.15pt;height:19.25pt" o:ole="">
            <v:imagedata r:id="rId299" o:title=""/>
          </v:shape>
          <o:OLEObject Type="Embed" ProgID="Equation.3" ShapeID="_x0000_i1172" DrawAspect="Content" ObjectID="_1371885770" r:id="rId300"/>
        </w:object>
      </w:r>
      <w:r>
        <w:rPr>
          <w:rFonts w:ascii="Times New Roman" w:hAnsi="Times New Roman" w:cs="Times New Roman"/>
          <w:sz w:val="24"/>
          <w:szCs w:val="24"/>
        </w:rPr>
        <w:t xml:space="preserve">is decreasing with respect to </w:t>
      </w:r>
      <w:r w:rsidRPr="00D823FC">
        <w:rPr>
          <w:rFonts w:ascii="Times New Roman" w:hAnsi="Times New Roman" w:cs="Times New Roman"/>
          <w:position w:val="-6"/>
          <w:sz w:val="24"/>
          <w:szCs w:val="24"/>
        </w:rPr>
        <w:object w:dxaOrig="240" w:dyaOrig="340">
          <v:shape id="_x0000_i1173" type="#_x0000_t75" style="width:12.55pt;height:17.6pt" o:ole="">
            <v:imagedata r:id="rId301" o:title=""/>
          </v:shape>
          <o:OLEObject Type="Embed" ProgID="Equation.3" ShapeID="_x0000_i1173" DrawAspect="Content" ObjectID="_1371885771" r:id="rId302"/>
        </w:object>
      </w:r>
      <w:r>
        <w:rPr>
          <w:rFonts w:ascii="Times New Roman" w:hAnsi="Times New Roman" w:cs="Times New Roman"/>
          <w:sz w:val="24"/>
          <w:szCs w:val="24"/>
        </w:rPr>
        <w:t xml:space="preserve">. Suppose that </w:t>
      </w:r>
      <w:r w:rsidRPr="00D823FC">
        <w:rPr>
          <w:rFonts w:ascii="Times New Roman" w:hAnsi="Times New Roman" w:cs="Times New Roman"/>
          <w:position w:val="-6"/>
          <w:sz w:val="24"/>
          <w:szCs w:val="24"/>
        </w:rPr>
        <w:object w:dxaOrig="240" w:dyaOrig="340">
          <v:shape id="_x0000_i1174" type="#_x0000_t75" style="width:12.55pt;height:17.6pt" o:ole="">
            <v:imagedata r:id="rId301" o:title=""/>
          </v:shape>
          <o:OLEObject Type="Embed" ProgID="Equation.3" ShapeID="_x0000_i1174" DrawAspect="Content" ObjectID="_1371885772" r:id="rId303"/>
        </w:object>
      </w:r>
      <w:r>
        <w:rPr>
          <w:rFonts w:ascii="Times New Roman" w:hAnsi="Times New Roman" w:cs="Times New Roman"/>
          <w:sz w:val="24"/>
          <w:szCs w:val="24"/>
        </w:rPr>
        <w:t xml:space="preserve"> is sufficiently small such that the term </w:t>
      </w:r>
      <w:r w:rsidRPr="00DC78D8">
        <w:rPr>
          <w:rFonts w:ascii="Times New Roman" w:hAnsi="Times New Roman" w:cs="Times New Roman"/>
          <w:position w:val="-12"/>
          <w:sz w:val="24"/>
          <w:szCs w:val="24"/>
        </w:rPr>
        <w:object w:dxaOrig="620" w:dyaOrig="400">
          <v:shape id="_x0000_i1175" type="#_x0000_t75" style="width:30.15pt;height:19.25pt" o:ole="">
            <v:imagedata r:id="rId304" o:title=""/>
          </v:shape>
          <o:OLEObject Type="Embed" ProgID="Equation.3" ShapeID="_x0000_i1175" DrawAspect="Content" ObjectID="_1371885773" r:id="rId305"/>
        </w:object>
      </w:r>
      <w:r>
        <w:rPr>
          <w:rFonts w:ascii="Times New Roman" w:hAnsi="Times New Roman" w:cs="Times New Roman"/>
          <w:sz w:val="24"/>
          <w:szCs w:val="24"/>
        </w:rPr>
        <w:t xml:space="preserve"> </w:t>
      </w:r>
      <w:r w:rsidR="003F38F1">
        <w:rPr>
          <w:rFonts w:ascii="Times New Roman" w:hAnsi="Times New Roman" w:cs="Times New Roman"/>
          <w:sz w:val="24"/>
          <w:szCs w:val="24"/>
        </w:rPr>
        <w:t>attains</w:t>
      </w:r>
      <w:r>
        <w:rPr>
          <w:rFonts w:ascii="Times New Roman" w:hAnsi="Times New Roman" w:cs="Times New Roman"/>
          <w:sz w:val="24"/>
          <w:szCs w:val="24"/>
        </w:rPr>
        <w:t xml:space="preserve"> its upper-bound; namely, </w:t>
      </w:r>
      <w:r w:rsidRPr="00850574">
        <w:rPr>
          <w:rFonts w:ascii="Times New Roman" w:hAnsi="Times New Roman" w:cs="Times New Roman"/>
          <w:position w:val="-12"/>
          <w:sz w:val="24"/>
          <w:szCs w:val="24"/>
        </w:rPr>
        <w:object w:dxaOrig="620" w:dyaOrig="400">
          <v:shape id="_x0000_i1176" type="#_x0000_t75" style="width:30.15pt;height:19.25pt" o:ole="">
            <v:imagedata r:id="rId306" o:title=""/>
          </v:shape>
          <o:OLEObject Type="Embed" ProgID="Equation.3" ShapeID="_x0000_i1176" DrawAspect="Content" ObjectID="_1371885774" r:id="rId307"/>
        </w:object>
      </w:r>
      <w:r>
        <w:rPr>
          <w:rFonts w:ascii="Times New Roman" w:hAnsi="Times New Roman" w:cs="Times New Roman"/>
          <w:sz w:val="24"/>
          <w:szCs w:val="24"/>
        </w:rPr>
        <w:t xml:space="preserve">=1/2 </w:t>
      </w:r>
      <w:r w:rsidRPr="00AA089A">
        <w:rPr>
          <w:rFonts w:ascii="Times New Roman" w:hAnsi="Times New Roman" w:cs="Times New Roman"/>
          <w:position w:val="-10"/>
          <w:sz w:val="24"/>
          <w:szCs w:val="24"/>
        </w:rPr>
        <w:object w:dxaOrig="760" w:dyaOrig="320">
          <v:shape id="_x0000_i1177" type="#_x0000_t75" style="width:36.85pt;height:15.9pt" o:ole="">
            <v:imagedata r:id="rId308" o:title=""/>
          </v:shape>
          <o:OLEObject Type="Embed" ProgID="Equation.3" ShapeID="_x0000_i1177" DrawAspect="Content" ObjectID="_1371885775" r:id="rId309"/>
        </w:object>
      </w:r>
      <w:r>
        <w:rPr>
          <w:rFonts w:ascii="Times New Roman" w:hAnsi="Times New Roman" w:cs="Times New Roman"/>
          <w:sz w:val="24"/>
          <w:szCs w:val="24"/>
        </w:rPr>
        <w:t xml:space="preserve">. In this case, as the multiplier associated with the high-ability type’s incentive compatibility constraint </w:t>
      </w:r>
      <w:r w:rsidR="003F38F1">
        <w:rPr>
          <w:rFonts w:ascii="Times New Roman" w:hAnsi="Times New Roman" w:cs="Times New Roman"/>
          <w:sz w:val="24"/>
          <w:szCs w:val="24"/>
        </w:rPr>
        <w:t>is equal</w:t>
      </w:r>
      <w:r>
        <w:rPr>
          <w:rFonts w:ascii="Times New Roman" w:hAnsi="Times New Roman" w:cs="Times New Roman"/>
          <w:sz w:val="24"/>
          <w:szCs w:val="24"/>
        </w:rPr>
        <w:t xml:space="preserve"> to zero, it follows from (A11) that </w:t>
      </w:r>
      <w:r w:rsidRPr="007E685E">
        <w:rPr>
          <w:rFonts w:ascii="Times New Roman" w:hAnsi="Times New Roman" w:cs="Times New Roman"/>
          <w:position w:val="-14"/>
          <w:sz w:val="24"/>
          <w:szCs w:val="24"/>
        </w:rPr>
        <w:object w:dxaOrig="1280" w:dyaOrig="380">
          <v:shape id="_x0000_i1178" type="#_x0000_t75" style="width:64.45pt;height:18.4pt" o:ole="">
            <v:imagedata r:id="rId310" o:title=""/>
          </v:shape>
          <o:OLEObject Type="Embed" ProgID="Equation.3" ShapeID="_x0000_i1178" DrawAspect="Content" ObjectID="_1371885776" r:id="rId311"/>
        </w:object>
      </w:r>
      <w:r>
        <w:rPr>
          <w:rFonts w:ascii="Times New Roman" w:hAnsi="Times New Roman" w:cs="Times New Roman"/>
          <w:sz w:val="24"/>
          <w:szCs w:val="24"/>
        </w:rPr>
        <w:t>. Substituting into (A13) then yields:</w:t>
      </w:r>
    </w:p>
    <w:p w:rsidR="00B43E13" w:rsidRDefault="00B43E13" w:rsidP="009F3A91">
      <w:pPr>
        <w:spacing w:line="480" w:lineRule="auto"/>
        <w:jc w:val="both"/>
        <w:rPr>
          <w:rFonts w:ascii="Times New Roman" w:hAnsi="Times New Roman" w:cs="Times New Roman"/>
          <w:sz w:val="24"/>
          <w:szCs w:val="24"/>
        </w:rPr>
      </w:pPr>
      <w:r>
        <w:rPr>
          <w:rFonts w:ascii="Times New Roman" w:hAnsi="Times New Roman" w:cs="Times New Roman"/>
          <w:sz w:val="24"/>
          <w:szCs w:val="24"/>
        </w:rPr>
        <w:t>(A14)</w:t>
      </w:r>
      <w:r>
        <w:rPr>
          <w:rFonts w:ascii="Times New Roman" w:hAnsi="Times New Roman" w:cs="Times New Roman"/>
          <w:sz w:val="24"/>
          <w:szCs w:val="24"/>
        </w:rPr>
        <w:tab/>
      </w:r>
      <w:r w:rsidRPr="00854A8A">
        <w:rPr>
          <w:rFonts w:ascii="Times New Roman" w:hAnsi="Times New Roman" w:cs="Times New Roman"/>
          <w:position w:val="-10"/>
          <w:sz w:val="24"/>
          <w:szCs w:val="24"/>
        </w:rPr>
        <w:object w:dxaOrig="3440" w:dyaOrig="380">
          <v:shape id="_x0000_i1179" type="#_x0000_t75" style="width:169.95pt;height:18.4pt" o:ole="">
            <v:imagedata r:id="rId312" o:title=""/>
          </v:shape>
          <o:OLEObject Type="Embed" ProgID="Equation.3" ShapeID="_x0000_i1179" DrawAspect="Content" ObjectID="_1371885777" r:id="rId313"/>
        </w:object>
      </w:r>
      <w:r>
        <w:rPr>
          <w:rFonts w:ascii="Times New Roman" w:hAnsi="Times New Roman" w:cs="Times New Roman"/>
          <w:sz w:val="24"/>
          <w:szCs w:val="24"/>
        </w:rPr>
        <w:t>.</w:t>
      </w:r>
    </w:p>
    <w:p w:rsidR="00B43E13" w:rsidRDefault="00B43E13" w:rsidP="00860C6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Taking the other limiting case, by letting </w:t>
      </w:r>
      <w:r w:rsidRPr="00037109">
        <w:rPr>
          <w:rFonts w:ascii="Times New Roman" w:hAnsi="Times New Roman" w:cs="Times New Roman"/>
          <w:position w:val="-6"/>
          <w:sz w:val="24"/>
          <w:szCs w:val="24"/>
        </w:rPr>
        <w:object w:dxaOrig="740" w:dyaOrig="340">
          <v:shape id="_x0000_i1180" type="#_x0000_t75" style="width:37.65pt;height:17.6pt" o:ole="">
            <v:imagedata r:id="rId314" o:title=""/>
          </v:shape>
          <o:OLEObject Type="Embed" ProgID="Equation.3" ShapeID="_x0000_i1180" DrawAspect="Content" ObjectID="_1371885778" r:id="rId315"/>
        </w:object>
      </w:r>
      <w:r>
        <w:rPr>
          <w:rFonts w:ascii="Times New Roman" w:hAnsi="Times New Roman" w:cs="Times New Roman"/>
          <w:sz w:val="24"/>
          <w:szCs w:val="24"/>
        </w:rPr>
        <w:t>, it follows from (A4), (A6) and (A7), that</w:t>
      </w:r>
      <w:r w:rsidRPr="00CD343B">
        <w:rPr>
          <w:rFonts w:ascii="Times New Roman" w:hAnsi="Times New Roman" w:cs="Times New Roman"/>
          <w:position w:val="-10"/>
          <w:sz w:val="24"/>
          <w:szCs w:val="24"/>
        </w:rPr>
        <w:object w:dxaOrig="1600" w:dyaOrig="320">
          <v:shape id="_x0000_i1181" type="#_x0000_t75" style="width:79.55pt;height:15.9pt" o:ole="">
            <v:imagedata r:id="rId316" o:title=""/>
          </v:shape>
          <o:OLEObject Type="Embed" ProgID="Equation.3" ShapeID="_x0000_i1181" DrawAspect="Content" ObjectID="_1371885779" r:id="rId317"/>
        </w:object>
      </w:r>
      <w:r>
        <w:rPr>
          <w:rFonts w:ascii="Times New Roman" w:hAnsi="Times New Roman" w:cs="Times New Roman"/>
          <w:sz w:val="24"/>
          <w:szCs w:val="24"/>
        </w:rPr>
        <w:t xml:space="preserve"> (and evidently, </w:t>
      </w:r>
      <w:r w:rsidRPr="00CD343B">
        <w:rPr>
          <w:rFonts w:ascii="Times New Roman" w:hAnsi="Times New Roman" w:cs="Times New Roman"/>
          <w:position w:val="-6"/>
          <w:sz w:val="24"/>
          <w:szCs w:val="24"/>
        </w:rPr>
        <w:object w:dxaOrig="580" w:dyaOrig="279">
          <v:shape id="_x0000_i1182" type="#_x0000_t75" style="width:29.3pt;height:14.25pt" o:ole="">
            <v:imagedata r:id="rId318" o:title=""/>
          </v:shape>
          <o:OLEObject Type="Embed" ProgID="Equation.3" ShapeID="_x0000_i1182" DrawAspect="Content" ObjectID="_1371885780" r:id="rId319"/>
        </w:object>
      </w:r>
      <w:r>
        <w:rPr>
          <w:rFonts w:ascii="Times New Roman" w:hAnsi="Times New Roman" w:cs="Times New Roman"/>
          <w:sz w:val="24"/>
          <w:szCs w:val="24"/>
        </w:rPr>
        <w:t xml:space="preserve">). By the convexity of </w:t>
      </w:r>
      <w:r>
        <w:rPr>
          <w:rFonts w:ascii="Times New Roman" w:hAnsi="Times New Roman" w:cs="Times New Roman"/>
          <w:i/>
          <w:iCs/>
          <w:sz w:val="24"/>
          <w:szCs w:val="24"/>
        </w:rPr>
        <w:t>h</w:t>
      </w:r>
      <w:r>
        <w:rPr>
          <w:rFonts w:ascii="Times New Roman" w:hAnsi="Times New Roman" w:cs="Times New Roman"/>
          <w:sz w:val="24"/>
          <w:szCs w:val="24"/>
        </w:rPr>
        <w:t xml:space="preserve">, </w:t>
      </w:r>
      <w:r w:rsidRPr="00CD343B">
        <w:rPr>
          <w:rFonts w:ascii="Times New Roman" w:hAnsi="Times New Roman" w:cs="Times New Roman"/>
          <w:position w:val="-14"/>
          <w:sz w:val="24"/>
          <w:szCs w:val="24"/>
        </w:rPr>
        <w:object w:dxaOrig="1900" w:dyaOrig="420">
          <v:shape id="_x0000_i1183" type="#_x0000_t75" style="width:95.45pt;height:20.1pt" o:ole="">
            <v:imagedata r:id="rId320" o:title=""/>
          </v:shape>
          <o:OLEObject Type="Embed" ProgID="Equation.3" ShapeID="_x0000_i1183" DrawAspect="Content" ObjectID="_1371885781" r:id="rId321"/>
        </w:object>
      </w:r>
      <w:r>
        <w:rPr>
          <w:rFonts w:ascii="Times New Roman" w:hAnsi="Times New Roman" w:cs="Times New Roman"/>
          <w:sz w:val="24"/>
          <w:szCs w:val="24"/>
        </w:rPr>
        <w:t xml:space="preserve">. It thus follows from (A9) that </w:t>
      </w:r>
      <w:r w:rsidRPr="00CD343B">
        <w:rPr>
          <w:rFonts w:ascii="Times New Roman" w:hAnsi="Times New Roman" w:cs="Times New Roman"/>
          <w:position w:val="-14"/>
          <w:sz w:val="24"/>
          <w:szCs w:val="24"/>
        </w:rPr>
        <w:object w:dxaOrig="1359" w:dyaOrig="400">
          <v:shape id="_x0000_i1184" type="#_x0000_t75" style="width:67.8pt;height:19.25pt" o:ole="">
            <v:imagedata r:id="rId322" o:title=""/>
          </v:shape>
          <o:OLEObject Type="Embed" ProgID="Equation.3" ShapeID="_x0000_i1184" DrawAspect="Content" ObjectID="_1371885782" r:id="rId323"/>
        </w:object>
      </w:r>
      <w:r>
        <w:rPr>
          <w:rFonts w:ascii="Times New Roman" w:hAnsi="Times New Roman" w:cs="Times New Roman"/>
          <w:sz w:val="24"/>
          <w:szCs w:val="24"/>
        </w:rPr>
        <w:t>. That is, imposing a workfare requirement in the case of no misreporting is undesirable. We thus replicate the result obtained by Besley and Coate (1995)].  Thus, the expression in (A10) is positive. Hence,</w:t>
      </w:r>
    </w:p>
    <w:p w:rsidR="00B43E13" w:rsidRDefault="00B43E13" w:rsidP="00860C6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(A15)</w:t>
      </w:r>
      <w:r>
        <w:rPr>
          <w:rFonts w:ascii="Times New Roman" w:hAnsi="Times New Roman" w:cs="Times New Roman"/>
          <w:sz w:val="24"/>
          <w:szCs w:val="24"/>
        </w:rPr>
        <w:tab/>
      </w:r>
      <w:r w:rsidRPr="00903E55">
        <w:rPr>
          <w:rFonts w:ascii="Times New Roman" w:hAnsi="Times New Roman" w:cs="Times New Roman"/>
          <w:position w:val="-14"/>
          <w:sz w:val="24"/>
          <w:szCs w:val="24"/>
        </w:rPr>
        <w:object w:dxaOrig="3260" w:dyaOrig="420">
          <v:shape id="_x0000_i1185" type="#_x0000_t75" style="width:163.25pt;height:20.1pt" o:ole="">
            <v:imagedata r:id="rId324" o:title=""/>
          </v:shape>
          <o:OLEObject Type="Embed" ProgID="Equation.3" ShapeID="_x0000_i1185" DrawAspect="Content" ObjectID="_1371885783" r:id="rId325"/>
        </w:object>
      </w:r>
      <w:r>
        <w:rPr>
          <w:rFonts w:ascii="Times New Roman" w:hAnsi="Times New Roman" w:cs="Times New Roman"/>
          <w:sz w:val="24"/>
          <w:szCs w:val="24"/>
        </w:rPr>
        <w:t>.</w:t>
      </w:r>
    </w:p>
    <w:p w:rsidR="00B43E13" w:rsidRDefault="00B43E13" w:rsidP="00C1649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By continuity, employing the intermediate</w:t>
      </w:r>
      <w:r w:rsidR="005A372F">
        <w:rPr>
          <w:rFonts w:ascii="Times New Roman" w:hAnsi="Times New Roman" w:cs="Times New Roman"/>
          <w:sz w:val="24"/>
          <w:szCs w:val="24"/>
        </w:rPr>
        <w:t>-</w:t>
      </w:r>
      <w:r>
        <w:rPr>
          <w:rFonts w:ascii="Times New Roman" w:hAnsi="Times New Roman" w:cs="Times New Roman"/>
          <w:sz w:val="24"/>
          <w:szCs w:val="24"/>
        </w:rPr>
        <w:t xml:space="preserve"> value theorem, there exists some value of </w:t>
      </w:r>
      <w:r w:rsidRPr="00590634">
        <w:rPr>
          <w:rFonts w:ascii="Times New Roman" w:hAnsi="Times New Roman" w:cs="Times New Roman"/>
          <w:position w:val="-6"/>
          <w:sz w:val="24"/>
          <w:szCs w:val="24"/>
        </w:rPr>
        <w:object w:dxaOrig="240" w:dyaOrig="340">
          <v:shape id="_x0000_i1186" type="#_x0000_t75" style="width:12.55pt;height:17.6pt" o:ole="">
            <v:imagedata r:id="rId326" o:title=""/>
          </v:shape>
          <o:OLEObject Type="Embed" ProgID="Equation.3" ShapeID="_x0000_i1186" DrawAspect="Content" ObjectID="_1371885784" r:id="rId327"/>
        </w:object>
      </w:r>
      <w:r>
        <w:rPr>
          <w:rFonts w:ascii="Times New Roman" w:hAnsi="Times New Roman" w:cs="Times New Roman"/>
          <w:sz w:val="24"/>
          <w:szCs w:val="24"/>
        </w:rPr>
        <w:t>for which:</w:t>
      </w:r>
    </w:p>
    <w:p w:rsidR="00B43E13" w:rsidRDefault="00B43E13" w:rsidP="00C1649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(A16)</w:t>
      </w:r>
      <w:r>
        <w:rPr>
          <w:rFonts w:ascii="Times New Roman" w:hAnsi="Times New Roman" w:cs="Times New Roman"/>
          <w:sz w:val="24"/>
          <w:szCs w:val="24"/>
        </w:rPr>
        <w:tab/>
      </w:r>
      <w:r w:rsidRPr="00C16491">
        <w:rPr>
          <w:rFonts w:ascii="Times New Roman" w:hAnsi="Times New Roman" w:cs="Times New Roman"/>
          <w:position w:val="-16"/>
          <w:sz w:val="24"/>
          <w:szCs w:val="24"/>
        </w:rPr>
        <w:object w:dxaOrig="3280" w:dyaOrig="440">
          <v:shape id="_x0000_i1187" type="#_x0000_t75" style="width:164.1pt;height:21.75pt" o:ole="">
            <v:imagedata r:id="rId328" o:title=""/>
          </v:shape>
          <o:OLEObject Type="Embed" ProgID="Equation.3" ShapeID="_x0000_i1187" DrawAspect="Content" ObjectID="_1371885785" r:id="rId329"/>
        </w:object>
      </w:r>
      <w:r>
        <w:rPr>
          <w:rFonts w:ascii="Times New Roman" w:hAnsi="Times New Roman" w:cs="Times New Roman"/>
          <w:sz w:val="24"/>
          <w:szCs w:val="24"/>
        </w:rPr>
        <w:t>.</w:t>
      </w:r>
    </w:p>
    <w:p w:rsidR="001826DE" w:rsidRDefault="00B43E13" w:rsidP="00E6394B">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virtue of the lemma, as the expression on the left-hand-side of (A16) is strictly increasing with respect to </w:t>
      </w:r>
      <w:r w:rsidRPr="00D823FC">
        <w:rPr>
          <w:rFonts w:ascii="Times New Roman" w:hAnsi="Times New Roman" w:cs="Times New Roman"/>
          <w:position w:val="-6"/>
          <w:sz w:val="24"/>
          <w:szCs w:val="24"/>
        </w:rPr>
        <w:object w:dxaOrig="240" w:dyaOrig="340">
          <v:shape id="_x0000_i1188" type="#_x0000_t75" style="width:12.55pt;height:17.6pt" o:ole="">
            <v:imagedata r:id="rId301" o:title=""/>
          </v:shape>
          <o:OLEObject Type="Embed" ProgID="Equation.3" ShapeID="_x0000_i1188" DrawAspect="Content" ObjectID="_1371885786" r:id="rId330"/>
        </w:object>
      </w:r>
      <w:r>
        <w:rPr>
          <w:rFonts w:ascii="Times New Roman" w:hAnsi="Times New Roman" w:cs="Times New Roman"/>
          <w:sz w:val="24"/>
          <w:szCs w:val="24"/>
        </w:rPr>
        <w:t xml:space="preserve">, this value is uniquely defined. Denote it by </w:t>
      </w:r>
      <w:r w:rsidRPr="00C16491">
        <w:rPr>
          <w:rFonts w:ascii="Times New Roman" w:hAnsi="Times New Roman" w:cs="Times New Roman"/>
          <w:position w:val="-6"/>
          <w:sz w:val="24"/>
          <w:szCs w:val="24"/>
        </w:rPr>
        <w:object w:dxaOrig="320" w:dyaOrig="340">
          <v:shape id="_x0000_i1189" type="#_x0000_t75" style="width:14.25pt;height:15.9pt" o:ole="">
            <v:imagedata r:id="rId331" o:title=""/>
          </v:shape>
          <o:OLEObject Type="Embed" ProgID="Equation.3" ShapeID="_x0000_i1189" DrawAspect="Content" ObjectID="_1371885787" r:id="rId332"/>
        </w:object>
      </w:r>
      <w:r>
        <w:rPr>
          <w:rFonts w:ascii="Times New Roman" w:hAnsi="Times New Roman" w:cs="Times New Roman"/>
          <w:sz w:val="24"/>
          <w:szCs w:val="24"/>
        </w:rPr>
        <w:t xml:space="preserve">. It then follows that when the moral costs entailed by misreporting are sufficiently small </w:t>
      </w:r>
      <w:r w:rsidRPr="003A717F">
        <w:rPr>
          <w:rFonts w:ascii="Times New Roman" w:hAnsi="Times New Roman" w:cs="Times New Roman"/>
          <w:position w:val="-10"/>
          <w:sz w:val="24"/>
          <w:szCs w:val="24"/>
        </w:rPr>
        <w:object w:dxaOrig="880" w:dyaOrig="380">
          <v:shape id="_x0000_i1190" type="#_x0000_t75" style="width:46.9pt;height:19.25pt" o:ole="">
            <v:imagedata r:id="rId333" o:title=""/>
          </v:shape>
          <o:OLEObject Type="Embed" ProgID="Equation.3" ShapeID="_x0000_i1190" DrawAspect="Content" ObjectID="_1371885788" r:id="rId334"/>
        </w:object>
      </w:r>
      <w:r>
        <w:rPr>
          <w:rFonts w:ascii="Times New Roman" w:hAnsi="Times New Roman" w:cs="Times New Roman"/>
          <w:sz w:val="24"/>
          <w:szCs w:val="24"/>
        </w:rPr>
        <w:t xml:space="preserve">, and when the difference between the skill levels is large enough </w:t>
      </w:r>
      <w:r w:rsidRPr="003A717F">
        <w:rPr>
          <w:rFonts w:ascii="Times New Roman" w:hAnsi="Times New Roman" w:cs="Times New Roman"/>
          <w:position w:val="-12"/>
          <w:sz w:val="24"/>
          <w:szCs w:val="24"/>
        </w:rPr>
        <w:object w:dxaOrig="1540" w:dyaOrig="400">
          <v:shape id="_x0000_i1191" type="#_x0000_t75" style="width:77pt;height:20.1pt" o:ole="">
            <v:imagedata r:id="rId335" o:title=""/>
          </v:shape>
          <o:OLEObject Type="Embed" ProgID="Equation.3" ShapeID="_x0000_i1191" DrawAspect="Content" ObjectID="_1371885789" r:id="rId336"/>
        </w:object>
      </w:r>
      <w:r>
        <w:rPr>
          <w:rFonts w:ascii="Times New Roman" w:hAnsi="Times New Roman" w:cs="Times New Roman"/>
          <w:sz w:val="24"/>
          <w:szCs w:val="24"/>
        </w:rPr>
        <w:t>imposing workfare is socially desirable as it economizes on government expenditure. This completes the proof.</w:t>
      </w:r>
    </w:p>
    <w:p w:rsidR="001826DE" w:rsidRDefault="001826D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1826DE" w:rsidRDefault="001826DE" w:rsidP="008039C1">
      <w:pPr>
        <w:autoSpaceDE w:val="0"/>
        <w:autoSpaceDN w:val="0"/>
        <w:adjustRightInd w:val="0"/>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 </w:t>
      </w:r>
      <w:r w:rsidR="008039C1">
        <w:rPr>
          <w:rFonts w:ascii="Times New Roman" w:hAnsi="Times New Roman" w:cs="Times New Roman"/>
          <w:b/>
          <w:bCs/>
          <w:sz w:val="24"/>
          <w:szCs w:val="24"/>
        </w:rPr>
        <w:t>s</w:t>
      </w:r>
      <w:r>
        <w:rPr>
          <w:rFonts w:ascii="Times New Roman" w:hAnsi="Times New Roman" w:cs="Times New Roman"/>
          <w:b/>
          <w:bCs/>
          <w:sz w:val="24"/>
          <w:szCs w:val="24"/>
        </w:rPr>
        <w:t xml:space="preserve">ufficient </w:t>
      </w:r>
      <w:r w:rsidR="008039C1">
        <w:rPr>
          <w:rFonts w:ascii="Times New Roman" w:hAnsi="Times New Roman" w:cs="Times New Roman"/>
          <w:b/>
          <w:bCs/>
          <w:sz w:val="24"/>
          <w:szCs w:val="24"/>
        </w:rPr>
        <w:t>c</w:t>
      </w:r>
      <w:r>
        <w:rPr>
          <w:rFonts w:ascii="Times New Roman" w:hAnsi="Times New Roman" w:cs="Times New Roman"/>
          <w:b/>
          <w:bCs/>
          <w:sz w:val="24"/>
          <w:szCs w:val="24"/>
        </w:rPr>
        <w:t xml:space="preserve">ondition for the </w:t>
      </w:r>
      <w:r w:rsidR="008039C1">
        <w:rPr>
          <w:rFonts w:ascii="Times New Roman" w:hAnsi="Times New Roman" w:cs="Times New Roman"/>
          <w:b/>
          <w:bCs/>
          <w:sz w:val="24"/>
          <w:szCs w:val="24"/>
        </w:rPr>
        <w:t>i</w:t>
      </w:r>
      <w:r>
        <w:rPr>
          <w:rFonts w:ascii="Times New Roman" w:hAnsi="Times New Roman" w:cs="Times New Roman"/>
          <w:b/>
          <w:bCs/>
          <w:sz w:val="24"/>
          <w:szCs w:val="24"/>
        </w:rPr>
        <w:t xml:space="preserve">ncentive </w:t>
      </w:r>
      <w:r w:rsidR="008039C1">
        <w:rPr>
          <w:rFonts w:ascii="Times New Roman" w:hAnsi="Times New Roman" w:cs="Times New Roman"/>
          <w:b/>
          <w:bCs/>
          <w:sz w:val="24"/>
          <w:szCs w:val="24"/>
        </w:rPr>
        <w:t>c</w:t>
      </w:r>
      <w:r>
        <w:rPr>
          <w:rFonts w:ascii="Times New Roman" w:hAnsi="Times New Roman" w:cs="Times New Roman"/>
          <w:b/>
          <w:bCs/>
          <w:sz w:val="24"/>
          <w:szCs w:val="24"/>
        </w:rPr>
        <w:t xml:space="preserve">onstraint in (5) to </w:t>
      </w:r>
      <w:r w:rsidR="008039C1">
        <w:rPr>
          <w:rFonts w:ascii="Times New Roman" w:hAnsi="Times New Roman" w:cs="Times New Roman"/>
          <w:b/>
          <w:bCs/>
          <w:sz w:val="24"/>
          <w:szCs w:val="24"/>
        </w:rPr>
        <w:t>b</w:t>
      </w:r>
      <w:r>
        <w:rPr>
          <w:rFonts w:ascii="Times New Roman" w:hAnsi="Times New Roman" w:cs="Times New Roman"/>
          <w:b/>
          <w:bCs/>
          <w:sz w:val="24"/>
          <w:szCs w:val="24"/>
        </w:rPr>
        <w:t>ind</w:t>
      </w:r>
    </w:p>
    <w:p w:rsidR="00E31723" w:rsidRDefault="003A1D4D" w:rsidP="00E3172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proof of the proposition it is assumed that the incentive constraint in (5) is binding. </w:t>
      </w:r>
      <w:r w:rsidR="001826DE">
        <w:rPr>
          <w:rFonts w:ascii="Times New Roman" w:hAnsi="Times New Roman" w:cs="Times New Roman"/>
          <w:sz w:val="24"/>
          <w:szCs w:val="24"/>
        </w:rPr>
        <w:t xml:space="preserve">We turn </w:t>
      </w:r>
      <w:r>
        <w:rPr>
          <w:rFonts w:ascii="Times New Roman" w:hAnsi="Times New Roman" w:cs="Times New Roman"/>
          <w:sz w:val="24"/>
          <w:szCs w:val="24"/>
        </w:rPr>
        <w:t xml:space="preserve">next </w:t>
      </w:r>
      <w:r w:rsidR="001826DE">
        <w:rPr>
          <w:rFonts w:ascii="Times New Roman" w:hAnsi="Times New Roman" w:cs="Times New Roman"/>
          <w:sz w:val="24"/>
          <w:szCs w:val="24"/>
        </w:rPr>
        <w:t xml:space="preserve">to </w:t>
      </w:r>
      <w:r w:rsidR="00E31723">
        <w:rPr>
          <w:rFonts w:ascii="Times New Roman" w:hAnsi="Times New Roman" w:cs="Times New Roman"/>
          <w:sz w:val="24"/>
          <w:szCs w:val="24"/>
        </w:rPr>
        <w:t>establish a</w:t>
      </w:r>
      <w:r w:rsidR="001826DE">
        <w:rPr>
          <w:rFonts w:ascii="Times New Roman" w:hAnsi="Times New Roman" w:cs="Times New Roman"/>
          <w:sz w:val="24"/>
          <w:szCs w:val="24"/>
        </w:rPr>
        <w:t xml:space="preserve"> </w:t>
      </w:r>
      <w:r w:rsidR="00E31723">
        <w:rPr>
          <w:rFonts w:ascii="Times New Roman" w:hAnsi="Times New Roman" w:cs="Times New Roman"/>
          <w:sz w:val="24"/>
          <w:szCs w:val="24"/>
        </w:rPr>
        <w:t xml:space="preserve">sufficient </w:t>
      </w:r>
      <w:r w:rsidR="001826DE">
        <w:rPr>
          <w:rFonts w:ascii="Times New Roman" w:hAnsi="Times New Roman" w:cs="Times New Roman"/>
          <w:sz w:val="24"/>
          <w:szCs w:val="24"/>
        </w:rPr>
        <w:t>condition for the incentive constraint in (5) to be binding</w:t>
      </w:r>
      <w:r w:rsidR="00E31723">
        <w:rPr>
          <w:rFonts w:ascii="Times New Roman" w:hAnsi="Times New Roman" w:cs="Times New Roman"/>
          <w:sz w:val="24"/>
          <w:szCs w:val="24"/>
        </w:rPr>
        <w:t>. We then turn to verify that the range of parameters for which workfare is a desirable supplement to means-testing (characterized by the proposition) is indeed well defined.</w:t>
      </w:r>
    </w:p>
    <w:p w:rsidR="00B43E13" w:rsidRPr="001826DE" w:rsidRDefault="00E31723" w:rsidP="00E3172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Claim: </w:t>
      </w:r>
      <w:r w:rsidR="002C22C9">
        <w:rPr>
          <w:rFonts w:ascii="Times New Roman" w:hAnsi="Times New Roman" w:cs="Times New Roman"/>
          <w:b/>
          <w:bCs/>
          <w:sz w:val="24"/>
          <w:szCs w:val="24"/>
        </w:rPr>
        <w:t xml:space="preserve"> </w:t>
      </w:r>
      <w:r>
        <w:rPr>
          <w:rFonts w:ascii="Times New Roman" w:hAnsi="Times New Roman" w:cs="Times New Roman"/>
          <w:sz w:val="24"/>
          <w:szCs w:val="24"/>
        </w:rPr>
        <w:t>The following condition suffices for the incentive constraint in (5) to be binding:</w:t>
      </w:r>
    </w:p>
    <w:p w:rsidR="001826DE" w:rsidRDefault="001826DE" w:rsidP="001826DE">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(A17)</w:t>
      </w:r>
      <w:r>
        <w:rPr>
          <w:rFonts w:ascii="Times New Roman" w:hAnsi="Times New Roman" w:cs="Times New Roman"/>
          <w:sz w:val="24"/>
          <w:szCs w:val="24"/>
        </w:rPr>
        <w:tab/>
      </w:r>
      <w:r w:rsidR="00A33D50" w:rsidRPr="00B127AD">
        <w:rPr>
          <w:rFonts w:ascii="Times New Roman" w:hAnsi="Times New Roman" w:cs="Times New Roman"/>
          <w:position w:val="-18"/>
          <w:sz w:val="24"/>
          <w:szCs w:val="24"/>
        </w:rPr>
        <w:object w:dxaOrig="3600" w:dyaOrig="480">
          <v:shape id="_x0000_i1192" type="#_x0000_t75" style="width:180.85pt;height:24.3pt" o:ole="">
            <v:imagedata r:id="rId337" o:title=""/>
          </v:shape>
          <o:OLEObject Type="Embed" ProgID="Equation.DSMT4" ShapeID="_x0000_i1192" DrawAspect="Content" ObjectID="_1371885790" r:id="rId338"/>
        </w:object>
      </w:r>
      <w:r w:rsidRPr="00B127AD">
        <w:rPr>
          <w:rFonts w:ascii="Times New Roman" w:hAnsi="Times New Roman" w:cs="Times New Roman"/>
          <w:sz w:val="24"/>
          <w:szCs w:val="24"/>
        </w:rPr>
        <w:t xml:space="preserve">, </w:t>
      </w:r>
    </w:p>
    <w:p w:rsidR="00E31723" w:rsidRDefault="001826DE" w:rsidP="001826DE">
      <w:pPr>
        <w:autoSpaceDE w:val="0"/>
        <w:autoSpaceDN w:val="0"/>
        <w:adjustRightInd w:val="0"/>
        <w:spacing w:line="480" w:lineRule="auto"/>
        <w:jc w:val="both"/>
        <w:rPr>
          <w:rFonts w:ascii="Times New Roman" w:hAnsi="Times New Roman" w:cs="Times New Roman"/>
          <w:sz w:val="24"/>
          <w:szCs w:val="24"/>
        </w:rPr>
      </w:pPr>
      <w:r w:rsidRPr="00B127AD">
        <w:rPr>
          <w:rFonts w:ascii="Times New Roman" w:hAnsi="Times New Roman" w:cs="Times New Roman"/>
          <w:sz w:val="24"/>
          <w:szCs w:val="24"/>
        </w:rPr>
        <w:t xml:space="preserve">where </w:t>
      </w:r>
      <w:r w:rsidRPr="00B127AD">
        <w:rPr>
          <w:rFonts w:ascii="Times New Roman" w:hAnsi="Times New Roman" w:cs="Times New Roman"/>
          <w:position w:val="-14"/>
          <w:sz w:val="24"/>
          <w:szCs w:val="24"/>
        </w:rPr>
        <w:object w:dxaOrig="840" w:dyaOrig="420">
          <v:shape id="_x0000_i1193" type="#_x0000_t75" style="width:41.85pt;height:20.95pt" o:ole="">
            <v:imagedata r:id="rId193" o:title=""/>
          </v:shape>
          <o:OLEObject Type="Embed" ProgID="Equation.DSMT4" ShapeID="_x0000_i1193" DrawAspect="Content" ObjectID="_1371885791" r:id="rId339"/>
        </w:object>
      </w:r>
      <w:r>
        <w:rPr>
          <w:rFonts w:ascii="Times New Roman" w:hAnsi="Times New Roman" w:cs="Times New Roman"/>
          <w:sz w:val="24"/>
          <w:szCs w:val="24"/>
        </w:rPr>
        <w:t xml:space="preserve"> </w:t>
      </w:r>
      <w:r w:rsidRPr="00B127AD">
        <w:rPr>
          <w:rFonts w:ascii="Times New Roman" w:hAnsi="Times New Roman" w:cs="Times New Roman"/>
          <w:sz w:val="24"/>
          <w:szCs w:val="24"/>
        </w:rPr>
        <w:t xml:space="preserve">denote the levels of income chosen by a high-skill and low-skill individuals, respectively, under </w:t>
      </w:r>
      <w:r w:rsidRPr="00B127AD">
        <w:rPr>
          <w:rFonts w:ascii="Times New Roman" w:hAnsi="Times New Roman" w:cs="Times New Roman"/>
          <w:i/>
          <w:iCs/>
          <w:sz w:val="24"/>
          <w:szCs w:val="24"/>
        </w:rPr>
        <w:t>laissez-faire</w:t>
      </w:r>
      <w:r w:rsidRPr="00B127AD">
        <w:rPr>
          <w:rFonts w:ascii="Times New Roman" w:hAnsi="Times New Roman" w:cs="Times New Roman"/>
          <w:sz w:val="24"/>
          <w:szCs w:val="24"/>
        </w:rPr>
        <w:t>.</w:t>
      </w:r>
      <w:r w:rsidR="00E31723">
        <w:rPr>
          <w:rFonts w:ascii="Times New Roman" w:hAnsi="Times New Roman" w:cs="Times New Roman"/>
          <w:sz w:val="24"/>
          <w:szCs w:val="24"/>
        </w:rPr>
        <w:t xml:space="preserve"> </w:t>
      </w:r>
    </w:p>
    <w:p w:rsidR="00FA17A9" w:rsidRDefault="00E31723" w:rsidP="00E31723">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Proof:  </w:t>
      </w:r>
      <w:r w:rsidR="003A1D4D">
        <w:rPr>
          <w:rFonts w:ascii="Times New Roman" w:hAnsi="Times New Roman" w:cs="Times New Roman"/>
          <w:sz w:val="24"/>
          <w:szCs w:val="24"/>
        </w:rPr>
        <w:t>Suppose that there is no workfare requirement in place (as in the statement of the proposition</w:t>
      </w:r>
      <w:r w:rsidR="00790300">
        <w:rPr>
          <w:rFonts w:ascii="Times New Roman" w:hAnsi="Times New Roman" w:cs="Times New Roman"/>
          <w:sz w:val="24"/>
          <w:szCs w:val="24"/>
        </w:rPr>
        <w:t>,</w:t>
      </w:r>
      <w:r w:rsidR="003A1D4D">
        <w:rPr>
          <w:rFonts w:ascii="Times New Roman" w:hAnsi="Times New Roman" w:cs="Times New Roman"/>
          <w:sz w:val="24"/>
          <w:szCs w:val="24"/>
        </w:rPr>
        <w:t>) and suppose further, b</w:t>
      </w:r>
      <w:r w:rsidR="00FA17A9">
        <w:rPr>
          <w:rFonts w:ascii="Times New Roman" w:hAnsi="Times New Roman" w:cs="Times New Roman"/>
          <w:sz w:val="24"/>
          <w:szCs w:val="24"/>
        </w:rPr>
        <w:t xml:space="preserve">y way of contradiction, that the condition in (A17) holds but the incentive constraint in (5) does not bind. Hence, the </w:t>
      </w:r>
      <w:r w:rsidR="00FA17A9">
        <w:rPr>
          <w:rFonts w:ascii="Times New Roman" w:hAnsi="Times New Roman" w:cs="Times New Roman"/>
          <w:i/>
          <w:iCs/>
          <w:sz w:val="24"/>
          <w:szCs w:val="24"/>
        </w:rPr>
        <w:t xml:space="preserve">Lagrange </w:t>
      </w:r>
      <w:r w:rsidR="00FA17A9">
        <w:rPr>
          <w:rFonts w:ascii="Times New Roman" w:hAnsi="Times New Roman" w:cs="Times New Roman"/>
          <w:sz w:val="24"/>
          <w:szCs w:val="24"/>
        </w:rPr>
        <w:t>multiplier associated with the incentive constraint in (5) is equal to zero.</w:t>
      </w:r>
    </w:p>
    <w:p w:rsidR="008039C1" w:rsidRDefault="008039C1" w:rsidP="008039C1">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Repeating the steps in Stage I of the proof of the Proposition (see above for details) it follows</w:t>
      </w:r>
      <w:r w:rsidR="008B718F">
        <w:rPr>
          <w:rFonts w:ascii="Times New Roman" w:hAnsi="Times New Roman" w:cs="Times New Roman"/>
          <w:sz w:val="24"/>
          <w:szCs w:val="24"/>
        </w:rPr>
        <w:t xml:space="preserve"> by virtue of (A7) that</w:t>
      </w:r>
      <w:r>
        <w:rPr>
          <w:rFonts w:ascii="Times New Roman" w:hAnsi="Times New Roman" w:cs="Times New Roman"/>
          <w:sz w:val="24"/>
          <w:szCs w:val="24"/>
        </w:rPr>
        <w:t>:</w:t>
      </w:r>
    </w:p>
    <w:p w:rsidR="008039C1" w:rsidRDefault="008039C1" w:rsidP="001826DE">
      <w:pPr>
        <w:autoSpaceDE w:val="0"/>
        <w:autoSpaceDN w:val="0"/>
        <w:adjustRightInd w:val="0"/>
        <w:spacing w:line="480" w:lineRule="auto"/>
        <w:jc w:val="both"/>
        <w:rPr>
          <w:position w:val="-12"/>
        </w:rPr>
      </w:pPr>
      <w:r w:rsidRPr="00C356A5">
        <w:rPr>
          <w:position w:val="-12"/>
        </w:rPr>
        <w:object w:dxaOrig="2240" w:dyaOrig="400">
          <v:shape id="_x0000_i1194" type="#_x0000_t75" style="width:112.2pt;height:19.25pt" o:ole="">
            <v:imagedata r:id="rId340" o:title=""/>
          </v:shape>
          <o:OLEObject Type="Embed" ProgID="Equation.DSMT4" ShapeID="_x0000_i1194" DrawAspect="Content" ObjectID="_1371885792" r:id="rId341"/>
        </w:object>
      </w:r>
    </w:p>
    <w:p w:rsidR="0068150A" w:rsidRDefault="00706BBA" w:rsidP="0068150A">
      <w:pPr>
        <w:autoSpaceDE w:val="0"/>
        <w:autoSpaceDN w:val="0"/>
        <w:adjustRightInd w:val="0"/>
        <w:spacing w:line="480" w:lineRule="auto"/>
        <w:jc w:val="both"/>
        <w:rPr>
          <w:rFonts w:asciiTheme="majorBidi" w:hAnsiTheme="majorBidi" w:cstheme="majorBidi"/>
          <w:position w:val="-12"/>
          <w:sz w:val="24"/>
          <w:szCs w:val="24"/>
        </w:rPr>
      </w:pPr>
      <w:r>
        <w:rPr>
          <w:rFonts w:asciiTheme="majorBidi" w:hAnsiTheme="majorBidi" w:cstheme="majorBidi"/>
          <w:position w:val="-12"/>
          <w:sz w:val="24"/>
          <w:szCs w:val="24"/>
        </w:rPr>
        <w:t>Hence</w:t>
      </w:r>
      <w:r w:rsidR="00CB7E19">
        <w:rPr>
          <w:rFonts w:asciiTheme="majorBidi" w:hAnsiTheme="majorBidi" w:cstheme="majorBidi"/>
          <w:position w:val="-12"/>
          <w:sz w:val="24"/>
          <w:szCs w:val="24"/>
        </w:rPr>
        <w:t>,</w:t>
      </w:r>
    </w:p>
    <w:p w:rsidR="008039C1" w:rsidRDefault="0084235B" w:rsidP="0068150A">
      <w:pPr>
        <w:autoSpaceDE w:val="0"/>
        <w:autoSpaceDN w:val="0"/>
        <w:adjustRightInd w:val="0"/>
        <w:spacing w:line="480" w:lineRule="auto"/>
        <w:jc w:val="both"/>
        <w:rPr>
          <w:rFonts w:asciiTheme="majorBidi" w:hAnsiTheme="majorBidi" w:cstheme="majorBidi"/>
          <w:position w:val="-12"/>
          <w:sz w:val="24"/>
          <w:szCs w:val="24"/>
        </w:rPr>
      </w:pPr>
      <w:r w:rsidRPr="0068150A">
        <w:rPr>
          <w:rFonts w:asciiTheme="majorBidi" w:hAnsiTheme="majorBidi" w:cstheme="majorBidi"/>
          <w:position w:val="-12"/>
          <w:sz w:val="24"/>
          <w:szCs w:val="24"/>
        </w:rPr>
        <w:object w:dxaOrig="2960" w:dyaOrig="400">
          <v:shape id="_x0000_i1195" type="#_x0000_t75" style="width:148.2pt;height:20.1pt" o:ole="">
            <v:imagedata r:id="rId342" o:title=""/>
          </v:shape>
          <o:OLEObject Type="Embed" ProgID="Equation.DSMT4" ShapeID="_x0000_i1195" DrawAspect="Content" ObjectID="_1371885793" r:id="rId343"/>
        </w:object>
      </w:r>
    </w:p>
    <w:p w:rsidR="00527187" w:rsidRDefault="001A7907" w:rsidP="0068150A">
      <w:pPr>
        <w:autoSpaceDE w:val="0"/>
        <w:autoSpaceDN w:val="0"/>
        <w:adjustRightInd w:val="0"/>
        <w:spacing w:line="480" w:lineRule="auto"/>
        <w:jc w:val="both"/>
        <w:rPr>
          <w:rFonts w:asciiTheme="majorBidi" w:hAnsiTheme="majorBidi" w:cstheme="majorBidi"/>
          <w:position w:val="-12"/>
          <w:sz w:val="24"/>
          <w:szCs w:val="24"/>
        </w:rPr>
      </w:pPr>
      <w:r>
        <w:rPr>
          <w:rFonts w:asciiTheme="majorBidi" w:hAnsiTheme="majorBidi" w:cstheme="majorBidi"/>
          <w:position w:val="-12"/>
          <w:sz w:val="24"/>
          <w:szCs w:val="24"/>
        </w:rPr>
        <w:lastRenderedPageBreak/>
        <w:t>By virtue of (A1) and (A2)</w:t>
      </w:r>
      <w:r w:rsidR="00527187">
        <w:rPr>
          <w:rFonts w:asciiTheme="majorBidi" w:hAnsiTheme="majorBidi" w:cstheme="majorBidi"/>
          <w:position w:val="-12"/>
          <w:sz w:val="24"/>
          <w:szCs w:val="24"/>
        </w:rPr>
        <w:t xml:space="preserve"> it follows that:</w:t>
      </w:r>
    </w:p>
    <w:p w:rsidR="00527187" w:rsidRPr="00273FBC" w:rsidRDefault="00527187" w:rsidP="00527187">
      <w:pPr>
        <w:spacing w:line="480" w:lineRule="auto"/>
        <w:jc w:val="both"/>
        <w:rPr>
          <w:rFonts w:ascii="Times New Roman" w:hAnsi="Times New Roman" w:cs="Times New Roman"/>
          <w:sz w:val="24"/>
          <w:szCs w:val="24"/>
        </w:rPr>
      </w:pPr>
      <w:r w:rsidRPr="00273FBC">
        <w:rPr>
          <w:position w:val="-10"/>
        </w:rPr>
        <w:object w:dxaOrig="2200" w:dyaOrig="380">
          <v:shape id="_x0000_i1196" type="#_x0000_t75" style="width:110.5pt;height:18.4pt" o:ole="">
            <v:imagedata r:id="rId344" o:title=""/>
          </v:shape>
          <o:OLEObject Type="Embed" ProgID="Equation.DSMT4" ShapeID="_x0000_i1196" DrawAspect="Content" ObjectID="_1371885794" r:id="rId345"/>
        </w:object>
      </w:r>
      <w:r>
        <w:rPr>
          <w:rFonts w:ascii="Times New Roman" w:hAnsi="Times New Roman" w:cs="Times New Roman"/>
          <w:sz w:val="24"/>
          <w:szCs w:val="24"/>
        </w:rPr>
        <w:t>,</w:t>
      </w:r>
    </w:p>
    <w:p w:rsidR="0068150A" w:rsidRDefault="00527187" w:rsidP="00527187">
      <w:pPr>
        <w:autoSpaceDE w:val="0"/>
        <w:autoSpaceDN w:val="0"/>
        <w:adjustRightInd w:val="0"/>
        <w:spacing w:line="480" w:lineRule="auto"/>
        <w:jc w:val="both"/>
        <w:rPr>
          <w:rFonts w:asciiTheme="majorBidi" w:hAnsiTheme="majorBidi" w:cstheme="majorBidi"/>
          <w:position w:val="-12"/>
          <w:sz w:val="24"/>
          <w:szCs w:val="24"/>
        </w:rPr>
      </w:pPr>
      <w:r>
        <w:rPr>
          <w:rFonts w:ascii="Times New Roman" w:hAnsi="Times New Roman" w:cs="Times New Roman"/>
          <w:sz w:val="24"/>
          <w:szCs w:val="24"/>
        </w:rPr>
        <w:t xml:space="preserve">(A21) </w:t>
      </w:r>
      <w:r>
        <w:rPr>
          <w:rFonts w:ascii="Times New Roman" w:hAnsi="Times New Roman" w:cs="Times New Roman"/>
          <w:sz w:val="24"/>
          <w:szCs w:val="24"/>
        </w:rPr>
        <w:tab/>
      </w:r>
      <w:r w:rsidR="001C1CB0">
        <w:rPr>
          <w:rFonts w:ascii="Times New Roman" w:hAnsi="Times New Roman" w:cs="Times New Roman"/>
          <w:sz w:val="24"/>
          <w:szCs w:val="24"/>
        </w:rPr>
        <w:t xml:space="preserve">  </w:t>
      </w:r>
      <w:r w:rsidRPr="0021304F">
        <w:rPr>
          <w:position w:val="-14"/>
        </w:rPr>
        <w:object w:dxaOrig="1280" w:dyaOrig="380">
          <v:shape id="_x0000_i1197" type="#_x0000_t75" style="width:64.45pt;height:19.25pt" o:ole="">
            <v:imagedata r:id="rId346" o:title=""/>
          </v:shape>
          <o:OLEObject Type="Embed" ProgID="Equation.DSMT4" ShapeID="_x0000_i1197" DrawAspect="Content" ObjectID="_1371885795" r:id="rId347"/>
        </w:object>
      </w:r>
      <w:r>
        <w:t>.</w:t>
      </w:r>
      <w:r>
        <w:rPr>
          <w:rFonts w:asciiTheme="majorBidi" w:hAnsiTheme="majorBidi" w:cstheme="majorBidi"/>
          <w:position w:val="-12"/>
          <w:sz w:val="24"/>
          <w:szCs w:val="24"/>
        </w:rPr>
        <w:t xml:space="preserve"> </w:t>
      </w:r>
    </w:p>
    <w:p w:rsidR="0068150A" w:rsidRDefault="00527187" w:rsidP="0068150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Hence, </w:t>
      </w:r>
      <w:r w:rsidRPr="00B127AD">
        <w:rPr>
          <w:rFonts w:ascii="Times New Roman" w:hAnsi="Times New Roman" w:cs="Times New Roman"/>
          <w:position w:val="-14"/>
          <w:sz w:val="24"/>
          <w:szCs w:val="24"/>
        </w:rPr>
        <w:object w:dxaOrig="840" w:dyaOrig="420">
          <v:shape id="_x0000_i1198" type="#_x0000_t75" style="width:41.85pt;height:20.95pt" o:ole="">
            <v:imagedata r:id="rId193" o:title=""/>
          </v:shape>
          <o:OLEObject Type="Embed" ProgID="Equation.DSMT4" ShapeID="_x0000_i1198" DrawAspect="Content" ObjectID="_1371885796" r:id="rId348"/>
        </w:object>
      </w:r>
      <w:r>
        <w:rPr>
          <w:rFonts w:ascii="Times New Roman" w:hAnsi="Times New Roman" w:cs="Times New Roman"/>
          <w:sz w:val="24"/>
          <w:szCs w:val="24"/>
        </w:rPr>
        <w:t xml:space="preserve"> </w:t>
      </w:r>
      <w:r w:rsidRPr="00B127AD">
        <w:rPr>
          <w:rFonts w:ascii="Times New Roman" w:hAnsi="Times New Roman" w:cs="Times New Roman"/>
          <w:sz w:val="24"/>
          <w:szCs w:val="24"/>
        </w:rPr>
        <w:t xml:space="preserve">denote the levels of income chosen by a high-skill and low-skill individuals, respectively, under </w:t>
      </w:r>
      <w:r w:rsidRPr="00B127AD">
        <w:rPr>
          <w:rFonts w:ascii="Times New Roman" w:hAnsi="Times New Roman" w:cs="Times New Roman"/>
          <w:i/>
          <w:iCs/>
          <w:sz w:val="24"/>
          <w:szCs w:val="24"/>
        </w:rPr>
        <w:t>laissez-faire</w:t>
      </w:r>
      <w:r w:rsidRPr="00B127AD">
        <w:rPr>
          <w:rFonts w:ascii="Times New Roman" w:hAnsi="Times New Roman" w:cs="Times New Roman"/>
          <w:sz w:val="24"/>
          <w:szCs w:val="24"/>
        </w:rPr>
        <w:t>.</w:t>
      </w:r>
    </w:p>
    <w:p w:rsidR="008B718F" w:rsidRDefault="008B718F" w:rsidP="0068150A">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By virtue of (A5) it follows that:</w:t>
      </w:r>
    </w:p>
    <w:p w:rsidR="008B718F" w:rsidRPr="004C67D8" w:rsidRDefault="009D4F3E" w:rsidP="008B718F">
      <w:pPr>
        <w:spacing w:line="480" w:lineRule="auto"/>
        <w:jc w:val="both"/>
        <w:rPr>
          <w:rFonts w:ascii="Times New Roman" w:hAnsi="Times New Roman" w:cs="Times New Roman"/>
          <w:sz w:val="24"/>
          <w:szCs w:val="24"/>
        </w:rPr>
      </w:pPr>
      <w:r w:rsidRPr="004C67D8">
        <w:rPr>
          <w:position w:val="-14"/>
        </w:rPr>
        <w:object w:dxaOrig="2900" w:dyaOrig="420">
          <v:shape id="_x0000_i1199" type="#_x0000_t75" style="width:143.15pt;height:20.1pt" o:ole="">
            <v:imagedata r:id="rId349" o:title=""/>
          </v:shape>
          <o:OLEObject Type="Embed" ProgID="Equation.DSMT4" ShapeID="_x0000_i1199" DrawAspect="Content" ObjectID="_1371885797" r:id="rId350"/>
        </w:object>
      </w:r>
      <w:r w:rsidR="008B718F" w:rsidRPr="004C67D8">
        <w:rPr>
          <w:rFonts w:ascii="Times New Roman" w:hAnsi="Times New Roman" w:cs="Times New Roman"/>
          <w:sz w:val="24"/>
          <w:szCs w:val="24"/>
        </w:rPr>
        <w:t>.</w:t>
      </w:r>
    </w:p>
    <w:p w:rsidR="0068150A" w:rsidRDefault="00706BBA" w:rsidP="0068150A">
      <w:pPr>
        <w:autoSpaceDE w:val="0"/>
        <w:autoSpaceDN w:val="0"/>
        <w:adjustRightInd w:val="0"/>
        <w:spacing w:line="480" w:lineRule="auto"/>
        <w:jc w:val="both"/>
        <w:rPr>
          <w:rFonts w:asciiTheme="majorBidi" w:hAnsiTheme="majorBidi" w:cstheme="majorBidi"/>
          <w:position w:val="-12"/>
          <w:sz w:val="24"/>
          <w:szCs w:val="24"/>
        </w:rPr>
      </w:pPr>
      <w:r>
        <w:rPr>
          <w:rFonts w:asciiTheme="majorBidi" w:hAnsiTheme="majorBidi" w:cstheme="majorBidi"/>
          <w:position w:val="-12"/>
          <w:sz w:val="24"/>
          <w:szCs w:val="24"/>
        </w:rPr>
        <w:t>By virtue of the (non-binding, by presumption) incentive constraint in (5)</w:t>
      </w:r>
      <w:r w:rsidR="0068150A">
        <w:rPr>
          <w:rFonts w:asciiTheme="majorBidi" w:hAnsiTheme="majorBidi" w:cstheme="majorBidi"/>
          <w:position w:val="-12"/>
          <w:sz w:val="24"/>
          <w:szCs w:val="24"/>
        </w:rPr>
        <w:t xml:space="preserve"> </w:t>
      </w:r>
      <w:r>
        <w:rPr>
          <w:rFonts w:asciiTheme="majorBidi" w:hAnsiTheme="majorBidi" w:cstheme="majorBidi"/>
          <w:position w:val="-12"/>
          <w:sz w:val="24"/>
          <w:szCs w:val="24"/>
        </w:rPr>
        <w:t>it follows</w:t>
      </w:r>
      <w:r w:rsidR="00683FB0">
        <w:rPr>
          <w:rFonts w:asciiTheme="majorBidi" w:hAnsiTheme="majorBidi" w:cstheme="majorBidi"/>
          <w:position w:val="-12"/>
          <w:sz w:val="24"/>
          <w:szCs w:val="24"/>
        </w:rPr>
        <w:t xml:space="preserve"> that:</w:t>
      </w:r>
    </w:p>
    <w:p w:rsidR="001C1CB0" w:rsidRDefault="001C1CB0" w:rsidP="001C1CB0">
      <w:pPr>
        <w:spacing w:line="480" w:lineRule="auto"/>
        <w:jc w:val="both"/>
        <w:rPr>
          <w:rFonts w:ascii="Times New Roman" w:hAnsi="Times New Roman" w:cs="Times New Roman"/>
          <w:position w:val="-16"/>
          <w:sz w:val="24"/>
          <w:szCs w:val="24"/>
        </w:rPr>
      </w:pPr>
      <w:r w:rsidRPr="009D4F3E">
        <w:rPr>
          <w:position w:val="-14"/>
        </w:rPr>
        <w:object w:dxaOrig="3460" w:dyaOrig="420">
          <v:shape id="_x0000_i1200" type="#_x0000_t75" style="width:173.3pt;height:20.95pt" o:ole="">
            <v:imagedata r:id="rId351" o:title=""/>
          </v:shape>
          <o:OLEObject Type="Embed" ProgID="Equation.DSMT4" ShapeID="_x0000_i1200" DrawAspect="Content" ObjectID="_1371885798" r:id="rId352"/>
        </w:object>
      </w:r>
    </w:p>
    <w:p w:rsidR="001C1CB0" w:rsidRDefault="001C1CB0" w:rsidP="001C1CB0">
      <w:pPr>
        <w:spacing w:line="480" w:lineRule="auto"/>
        <w:jc w:val="both"/>
        <w:rPr>
          <w:rFonts w:ascii="Times New Roman" w:hAnsi="Times New Roman" w:cs="Times New Roman"/>
          <w:position w:val="-16"/>
          <w:sz w:val="24"/>
          <w:szCs w:val="24"/>
        </w:rPr>
      </w:pPr>
      <w:r>
        <w:rPr>
          <w:rFonts w:ascii="Times New Roman" w:hAnsi="Times New Roman" w:cs="Times New Roman"/>
          <w:position w:val="-16"/>
          <w:sz w:val="24"/>
          <w:szCs w:val="24"/>
        </w:rPr>
        <w:t xml:space="preserve">It </w:t>
      </w:r>
      <w:r w:rsidR="0084235B">
        <w:rPr>
          <w:rFonts w:ascii="Times New Roman" w:hAnsi="Times New Roman" w:cs="Times New Roman"/>
          <w:position w:val="-16"/>
          <w:sz w:val="24"/>
          <w:szCs w:val="24"/>
        </w:rPr>
        <w:t xml:space="preserve">hence </w:t>
      </w:r>
      <w:r>
        <w:rPr>
          <w:rFonts w:ascii="Times New Roman" w:hAnsi="Times New Roman" w:cs="Times New Roman"/>
          <w:position w:val="-16"/>
          <w:sz w:val="24"/>
          <w:szCs w:val="24"/>
        </w:rPr>
        <w:t>follows that:</w:t>
      </w:r>
    </w:p>
    <w:p w:rsidR="001C1CB0" w:rsidRPr="001C1CB0" w:rsidRDefault="001C1CB0" w:rsidP="001C1CB0">
      <w:pPr>
        <w:spacing w:line="480" w:lineRule="auto"/>
        <w:jc w:val="both"/>
        <w:rPr>
          <w:rFonts w:ascii="Times New Roman" w:hAnsi="Times New Roman" w:cs="Times New Roman"/>
          <w:position w:val="-16"/>
          <w:sz w:val="24"/>
          <w:szCs w:val="24"/>
        </w:rPr>
      </w:pPr>
      <w:r w:rsidRPr="009D4F3E">
        <w:rPr>
          <w:position w:val="-14"/>
        </w:rPr>
        <w:object w:dxaOrig="3420" w:dyaOrig="420">
          <v:shape id="_x0000_i1201" type="#_x0000_t75" style="width:171.65pt;height:20.95pt" o:ole="">
            <v:imagedata r:id="rId353" o:title=""/>
          </v:shape>
          <o:OLEObject Type="Embed" ProgID="Equation.DSMT4" ShapeID="_x0000_i1201" DrawAspect="Content" ObjectID="_1371885799" r:id="rId354"/>
        </w:object>
      </w:r>
    </w:p>
    <w:p w:rsidR="00683FB0" w:rsidRDefault="001C1CB0" w:rsidP="0068150A">
      <w:pPr>
        <w:autoSpaceDE w:val="0"/>
        <w:autoSpaceDN w:val="0"/>
        <w:adjustRightInd w:val="0"/>
        <w:spacing w:line="480" w:lineRule="auto"/>
        <w:jc w:val="both"/>
        <w:rPr>
          <w:rFonts w:asciiTheme="majorBidi" w:hAnsiTheme="majorBidi" w:cstheme="majorBidi"/>
          <w:position w:val="-12"/>
          <w:sz w:val="24"/>
          <w:szCs w:val="24"/>
        </w:rPr>
      </w:pPr>
      <w:r>
        <w:rPr>
          <w:rFonts w:asciiTheme="majorBidi" w:hAnsiTheme="majorBidi" w:cstheme="majorBidi"/>
          <w:position w:val="-12"/>
          <w:sz w:val="24"/>
          <w:szCs w:val="24"/>
        </w:rPr>
        <w:t>Substituting into (A22)</w:t>
      </w:r>
      <w:r w:rsidR="0084235B">
        <w:rPr>
          <w:rFonts w:asciiTheme="majorBidi" w:hAnsiTheme="majorBidi" w:cstheme="majorBidi"/>
          <w:position w:val="-12"/>
          <w:sz w:val="24"/>
          <w:szCs w:val="24"/>
        </w:rPr>
        <w:t>, employing (A19)</w:t>
      </w:r>
      <w:r>
        <w:rPr>
          <w:rFonts w:asciiTheme="majorBidi" w:hAnsiTheme="majorBidi" w:cstheme="majorBidi"/>
          <w:position w:val="-12"/>
          <w:sz w:val="24"/>
          <w:szCs w:val="24"/>
        </w:rPr>
        <w:t xml:space="preserve"> and re-arranging yields:</w:t>
      </w:r>
    </w:p>
    <w:p w:rsidR="001C1CB0" w:rsidRDefault="0084235B" w:rsidP="0068150A">
      <w:pPr>
        <w:autoSpaceDE w:val="0"/>
        <w:autoSpaceDN w:val="0"/>
        <w:adjustRightInd w:val="0"/>
        <w:spacing w:line="480" w:lineRule="auto"/>
        <w:jc w:val="both"/>
        <w:rPr>
          <w:rFonts w:asciiTheme="majorBidi" w:hAnsiTheme="majorBidi" w:cstheme="majorBidi"/>
          <w:position w:val="-12"/>
          <w:sz w:val="24"/>
          <w:szCs w:val="24"/>
        </w:rPr>
      </w:pPr>
      <w:r w:rsidRPr="00B127AD">
        <w:rPr>
          <w:rFonts w:ascii="Times New Roman" w:hAnsi="Times New Roman" w:cs="Times New Roman"/>
          <w:position w:val="-18"/>
          <w:sz w:val="24"/>
          <w:szCs w:val="24"/>
        </w:rPr>
        <w:object w:dxaOrig="4480" w:dyaOrig="480">
          <v:shape id="_x0000_i1202" type="#_x0000_t75" style="width:224.35pt;height:24.3pt" o:ole="">
            <v:imagedata r:id="rId355" o:title=""/>
          </v:shape>
          <o:OLEObject Type="Embed" ProgID="Equation.DSMT4" ShapeID="_x0000_i1202" DrawAspect="Content" ObjectID="_1371885800" r:id="rId356"/>
        </w:object>
      </w:r>
    </w:p>
    <w:p w:rsidR="0068150A" w:rsidRPr="008039C1" w:rsidRDefault="00BB4888" w:rsidP="0068150A">
      <w:pPr>
        <w:autoSpaceDE w:val="0"/>
        <w:autoSpaceDN w:val="0"/>
        <w:adjustRightInd w:val="0"/>
        <w:spacing w:line="480" w:lineRule="auto"/>
        <w:jc w:val="both"/>
        <w:rPr>
          <w:rFonts w:asciiTheme="majorBidi" w:hAnsiTheme="majorBidi" w:cstheme="majorBidi"/>
          <w:position w:val="-12"/>
          <w:sz w:val="24"/>
          <w:szCs w:val="24"/>
        </w:rPr>
      </w:pPr>
      <w:r>
        <w:rPr>
          <w:rFonts w:asciiTheme="majorBidi" w:hAnsiTheme="majorBidi" w:cstheme="majorBidi"/>
          <w:position w:val="-12"/>
          <w:sz w:val="24"/>
          <w:szCs w:val="24"/>
        </w:rPr>
        <w:t>As (A25) violates (A17), we obtain the desired contradiction. This completes the proof.</w:t>
      </w:r>
      <w:r w:rsidR="0068150A">
        <w:rPr>
          <w:rFonts w:asciiTheme="majorBidi" w:hAnsiTheme="majorBidi" w:cstheme="majorBidi"/>
          <w:position w:val="-12"/>
          <w:sz w:val="24"/>
          <w:szCs w:val="24"/>
        </w:rPr>
        <w:tab/>
      </w:r>
    </w:p>
    <w:p w:rsidR="00E643F6" w:rsidRDefault="002C22C9" w:rsidP="00FB0C51">
      <w:pPr>
        <w:autoSpaceDE w:val="0"/>
        <w:autoSpaceDN w:val="0"/>
        <w:adjustRightInd w:val="0"/>
        <w:spacing w:line="480" w:lineRule="auto"/>
        <w:jc w:val="both"/>
        <w:rPr>
          <w:rFonts w:ascii="Times New Roman" w:hAnsi="Times New Roman" w:cs="Times New Roman"/>
          <w:position w:val="-18"/>
          <w:sz w:val="24"/>
          <w:szCs w:val="24"/>
        </w:rPr>
      </w:pPr>
      <w:r>
        <w:rPr>
          <w:rFonts w:ascii="Times New Roman" w:hAnsi="Times New Roman" w:cs="Times New Roman"/>
          <w:sz w:val="24"/>
          <w:szCs w:val="24"/>
        </w:rPr>
        <w:t>In order to show that the range of parameters for which workfare is a desirable supplement to means-testing is indeed well defined, i</w:t>
      </w:r>
      <w:r w:rsidR="00FA7F47">
        <w:rPr>
          <w:rFonts w:ascii="Times New Roman" w:hAnsi="Times New Roman" w:cs="Times New Roman"/>
          <w:sz w:val="24"/>
          <w:szCs w:val="24"/>
        </w:rPr>
        <w:t xml:space="preserve">t </w:t>
      </w:r>
      <w:r>
        <w:rPr>
          <w:rFonts w:ascii="Times New Roman" w:hAnsi="Times New Roman" w:cs="Times New Roman"/>
          <w:sz w:val="24"/>
          <w:szCs w:val="24"/>
        </w:rPr>
        <w:t>suffices to</w:t>
      </w:r>
      <w:r w:rsidR="00FA7F47">
        <w:rPr>
          <w:rFonts w:ascii="Times New Roman" w:hAnsi="Times New Roman" w:cs="Times New Roman"/>
          <w:sz w:val="24"/>
          <w:szCs w:val="24"/>
        </w:rPr>
        <w:t xml:space="preserve"> verify</w:t>
      </w:r>
      <w:r w:rsidR="00E1750D">
        <w:rPr>
          <w:rFonts w:ascii="Times New Roman" w:hAnsi="Times New Roman" w:cs="Times New Roman"/>
          <w:sz w:val="24"/>
          <w:szCs w:val="24"/>
        </w:rPr>
        <w:t xml:space="preserve"> that the</w:t>
      </w:r>
      <w:r w:rsidR="00BE4116">
        <w:rPr>
          <w:rFonts w:ascii="Times New Roman" w:hAnsi="Times New Roman" w:cs="Times New Roman"/>
          <w:sz w:val="24"/>
          <w:szCs w:val="24"/>
        </w:rPr>
        <w:t xml:space="preserve"> </w:t>
      </w:r>
      <w:r w:rsidR="00E1750D">
        <w:rPr>
          <w:rFonts w:ascii="Times New Roman" w:hAnsi="Times New Roman" w:cs="Times New Roman"/>
          <w:sz w:val="24"/>
          <w:szCs w:val="24"/>
        </w:rPr>
        <w:t>threshold</w:t>
      </w:r>
      <w:r>
        <w:rPr>
          <w:rFonts w:ascii="Times New Roman" w:hAnsi="Times New Roman" w:cs="Times New Roman"/>
          <w:sz w:val="24"/>
          <w:szCs w:val="24"/>
        </w:rPr>
        <w:t>,</w:t>
      </w:r>
      <w:r w:rsidR="00E1750D">
        <w:rPr>
          <w:rFonts w:ascii="Times New Roman" w:hAnsi="Times New Roman" w:cs="Times New Roman"/>
          <w:sz w:val="24"/>
          <w:szCs w:val="24"/>
        </w:rPr>
        <w:t xml:space="preserve"> </w:t>
      </w:r>
      <w:r w:rsidR="00E1750D" w:rsidRPr="00C16491">
        <w:rPr>
          <w:rFonts w:ascii="Times New Roman" w:hAnsi="Times New Roman" w:cs="Times New Roman"/>
          <w:position w:val="-6"/>
          <w:sz w:val="24"/>
          <w:szCs w:val="24"/>
        </w:rPr>
        <w:object w:dxaOrig="320" w:dyaOrig="340">
          <v:shape id="_x0000_i1203" type="#_x0000_t75" style="width:14.25pt;height:15.9pt" o:ole="">
            <v:imagedata r:id="rId331" o:title=""/>
          </v:shape>
          <o:OLEObject Type="Embed" ProgID="Equation.3" ShapeID="_x0000_i1203" DrawAspect="Content" ObjectID="_1371885801" r:id="rId357"/>
        </w:object>
      </w:r>
      <w:r w:rsidR="00E1750D">
        <w:rPr>
          <w:rFonts w:ascii="Times New Roman" w:hAnsi="Times New Roman" w:cs="Times New Roman"/>
          <w:sz w:val="24"/>
          <w:szCs w:val="24"/>
        </w:rPr>
        <w:t xml:space="preserve">, defined in Stage III of the </w:t>
      </w:r>
      <w:r w:rsidR="00E643F6">
        <w:rPr>
          <w:rFonts w:ascii="Times New Roman" w:hAnsi="Times New Roman" w:cs="Times New Roman"/>
          <w:sz w:val="24"/>
          <w:szCs w:val="24"/>
        </w:rPr>
        <w:t xml:space="preserve">proof of the </w:t>
      </w:r>
      <w:r w:rsidR="00E1750D">
        <w:rPr>
          <w:rFonts w:ascii="Times New Roman" w:hAnsi="Times New Roman" w:cs="Times New Roman"/>
          <w:sz w:val="24"/>
          <w:szCs w:val="24"/>
        </w:rPr>
        <w:t xml:space="preserve">proposition, </w:t>
      </w:r>
      <w:r w:rsidR="00122EF3">
        <w:rPr>
          <w:rFonts w:ascii="Times New Roman" w:hAnsi="Times New Roman" w:cs="Times New Roman"/>
          <w:sz w:val="24"/>
          <w:szCs w:val="24"/>
        </w:rPr>
        <w:t>satisf</w:t>
      </w:r>
      <w:r>
        <w:rPr>
          <w:rFonts w:ascii="Times New Roman" w:hAnsi="Times New Roman" w:cs="Times New Roman"/>
          <w:sz w:val="24"/>
          <w:szCs w:val="24"/>
        </w:rPr>
        <w:t>ies</w:t>
      </w:r>
      <w:r w:rsidR="003F38F1">
        <w:rPr>
          <w:rFonts w:ascii="Times New Roman" w:hAnsi="Times New Roman" w:cs="Times New Roman"/>
          <w:sz w:val="24"/>
          <w:szCs w:val="24"/>
        </w:rPr>
        <w:t xml:space="preserve"> the condition </w:t>
      </w:r>
      <w:r w:rsidR="003F38F1">
        <w:rPr>
          <w:rFonts w:ascii="Times New Roman" w:hAnsi="Times New Roman" w:cs="Times New Roman"/>
          <w:sz w:val="24"/>
          <w:szCs w:val="24"/>
        </w:rPr>
        <w:lastRenderedPageBreak/>
        <w:t>in (A17)</w:t>
      </w:r>
      <w:r w:rsidR="00E643F6">
        <w:rPr>
          <w:rFonts w:ascii="Times New Roman" w:hAnsi="Times New Roman" w:cs="Times New Roman"/>
          <w:sz w:val="24"/>
          <w:szCs w:val="24"/>
        </w:rPr>
        <w:t xml:space="preserve"> as a strict inequality. </w:t>
      </w:r>
      <w:r>
        <w:rPr>
          <w:rFonts w:ascii="Times New Roman" w:hAnsi="Times New Roman" w:cs="Times New Roman"/>
          <w:sz w:val="24"/>
          <w:szCs w:val="24"/>
        </w:rPr>
        <w:t xml:space="preserve">By construction of the threshold in the proof of the proposition (see Stage III of the proof for details) </w:t>
      </w:r>
      <w:r w:rsidR="00757079">
        <w:rPr>
          <w:rFonts w:ascii="Times New Roman" w:hAnsi="Times New Roman" w:cs="Times New Roman"/>
          <w:sz w:val="24"/>
          <w:szCs w:val="24"/>
        </w:rPr>
        <w:t xml:space="preserve">in order to show this </w:t>
      </w:r>
      <w:r>
        <w:rPr>
          <w:rFonts w:ascii="Times New Roman" w:hAnsi="Times New Roman" w:cs="Times New Roman"/>
          <w:sz w:val="24"/>
          <w:szCs w:val="24"/>
        </w:rPr>
        <w:t>it suffices to show</w:t>
      </w:r>
      <w:r w:rsidR="003835D4">
        <w:rPr>
          <w:rFonts w:ascii="Times New Roman" w:hAnsi="Times New Roman" w:cs="Times New Roman"/>
          <w:sz w:val="24"/>
          <w:szCs w:val="24"/>
        </w:rPr>
        <w:t xml:space="preserve"> that when</w:t>
      </w:r>
      <w:r w:rsidR="00FA7F47">
        <w:rPr>
          <w:rFonts w:ascii="Times New Roman" w:hAnsi="Times New Roman" w:cs="Times New Roman"/>
          <w:sz w:val="24"/>
          <w:szCs w:val="24"/>
        </w:rPr>
        <w:t xml:space="preserve"> </w:t>
      </w:r>
      <w:r w:rsidR="003C6532" w:rsidRPr="003C6532">
        <w:rPr>
          <w:rFonts w:ascii="Times New Roman" w:hAnsi="Times New Roman" w:cs="Times New Roman"/>
          <w:position w:val="-10"/>
          <w:sz w:val="24"/>
          <w:szCs w:val="24"/>
        </w:rPr>
        <w:object w:dxaOrig="600" w:dyaOrig="320">
          <v:shape id="_x0000_i1204" type="#_x0000_t75" style="width:30.15pt;height:15.9pt" o:ole="">
            <v:imagedata r:id="rId358" o:title=""/>
          </v:shape>
          <o:OLEObject Type="Embed" ProgID="Equation.DSMT4" ShapeID="_x0000_i1204" DrawAspect="Content" ObjectID="_1371885802" r:id="rId359"/>
        </w:object>
      </w:r>
      <w:r w:rsidR="003C6532">
        <w:rPr>
          <w:rFonts w:ascii="Times New Roman" w:hAnsi="Times New Roman" w:cs="Times New Roman"/>
          <w:sz w:val="24"/>
          <w:szCs w:val="24"/>
        </w:rPr>
        <w:t xml:space="preserve"> and the incentive constraint in (5) is binding</w:t>
      </w:r>
      <w:r w:rsidR="009D586E">
        <w:rPr>
          <w:rFonts w:ascii="Times New Roman" w:hAnsi="Times New Roman" w:cs="Times New Roman"/>
          <w:sz w:val="24"/>
          <w:szCs w:val="24"/>
        </w:rPr>
        <w:t>,</w:t>
      </w:r>
      <w:r w:rsidR="00757079">
        <w:rPr>
          <w:rFonts w:ascii="Times New Roman" w:hAnsi="Times New Roman" w:cs="Times New Roman"/>
          <w:sz w:val="24"/>
          <w:szCs w:val="24"/>
        </w:rPr>
        <w:t xml:space="preserve"> then</w:t>
      </w:r>
      <w:r w:rsidR="003C6532">
        <w:rPr>
          <w:rFonts w:ascii="Times New Roman" w:hAnsi="Times New Roman" w:cs="Times New Roman"/>
          <w:sz w:val="24"/>
          <w:szCs w:val="24"/>
        </w:rPr>
        <w:t xml:space="preserve"> </w:t>
      </w:r>
      <w:r w:rsidR="003C6532" w:rsidRPr="00B127AD">
        <w:rPr>
          <w:rFonts w:ascii="Times New Roman" w:hAnsi="Times New Roman" w:cs="Times New Roman"/>
          <w:position w:val="-18"/>
          <w:sz w:val="24"/>
          <w:szCs w:val="24"/>
        </w:rPr>
        <w:object w:dxaOrig="3660" w:dyaOrig="480">
          <v:shape id="_x0000_i1205" type="#_x0000_t75" style="width:183.35pt;height:24.3pt" o:ole="">
            <v:imagedata r:id="rId360" o:title=""/>
          </v:shape>
          <o:OLEObject Type="Embed" ProgID="Equation.DSMT4" ShapeID="_x0000_i1205" DrawAspect="Content" ObjectID="_1371885803" r:id="rId361"/>
        </w:object>
      </w:r>
      <w:r w:rsidR="00E643F6">
        <w:rPr>
          <w:rFonts w:ascii="Times New Roman" w:hAnsi="Times New Roman" w:cs="Times New Roman"/>
          <w:position w:val="-18"/>
          <w:sz w:val="24"/>
          <w:szCs w:val="24"/>
        </w:rPr>
        <w:t xml:space="preserve"> </w:t>
      </w:r>
    </w:p>
    <w:p w:rsidR="00FB0C51" w:rsidRDefault="00FB0C51" w:rsidP="00FB0C51">
      <w:pPr>
        <w:autoSpaceDE w:val="0"/>
        <w:autoSpaceDN w:val="0"/>
        <w:adjustRightInd w:val="0"/>
        <w:spacing w:line="480" w:lineRule="auto"/>
        <w:jc w:val="both"/>
        <w:rPr>
          <w:rFonts w:ascii="Times New Roman" w:hAnsi="Times New Roman" w:cs="Times New Roman"/>
          <w:position w:val="-18"/>
          <w:sz w:val="24"/>
          <w:szCs w:val="24"/>
        </w:rPr>
      </w:pPr>
      <w:r>
        <w:rPr>
          <w:rFonts w:ascii="Times New Roman" w:hAnsi="Times New Roman" w:cs="Times New Roman"/>
          <w:position w:val="-18"/>
          <w:sz w:val="24"/>
          <w:szCs w:val="24"/>
        </w:rPr>
        <w:t>To see t</w:t>
      </w:r>
      <w:r w:rsidR="003C6532">
        <w:rPr>
          <w:rFonts w:ascii="Times New Roman" w:hAnsi="Times New Roman" w:cs="Times New Roman"/>
          <w:position w:val="-18"/>
          <w:sz w:val="24"/>
          <w:szCs w:val="24"/>
        </w:rPr>
        <w:t>his</w:t>
      </w:r>
      <w:r>
        <w:rPr>
          <w:rFonts w:ascii="Times New Roman" w:hAnsi="Times New Roman" w:cs="Times New Roman"/>
          <w:position w:val="-18"/>
          <w:sz w:val="24"/>
          <w:szCs w:val="24"/>
        </w:rPr>
        <w:t>,</w:t>
      </w:r>
      <w:r w:rsidR="003C6532">
        <w:rPr>
          <w:rFonts w:ascii="Times New Roman" w:hAnsi="Times New Roman" w:cs="Times New Roman"/>
          <w:position w:val="-18"/>
          <w:sz w:val="24"/>
          <w:szCs w:val="24"/>
        </w:rPr>
        <w:t xml:space="preserve"> </w:t>
      </w:r>
      <w:r>
        <w:rPr>
          <w:rFonts w:ascii="Times New Roman" w:hAnsi="Times New Roman" w:cs="Times New Roman"/>
          <w:position w:val="-18"/>
          <w:sz w:val="24"/>
          <w:szCs w:val="24"/>
        </w:rPr>
        <w:t xml:space="preserve">notice that by </w:t>
      </w:r>
      <w:r w:rsidR="003C6532">
        <w:rPr>
          <w:rFonts w:ascii="Times New Roman" w:hAnsi="Times New Roman" w:cs="Times New Roman"/>
          <w:position w:val="-18"/>
          <w:sz w:val="24"/>
          <w:szCs w:val="24"/>
        </w:rPr>
        <w:t>re-writing the condition in (A23) as equality</w:t>
      </w:r>
      <w:r>
        <w:rPr>
          <w:rFonts w:ascii="Times New Roman" w:hAnsi="Times New Roman" w:cs="Times New Roman"/>
          <w:position w:val="-18"/>
          <w:sz w:val="24"/>
          <w:szCs w:val="24"/>
        </w:rPr>
        <w:t xml:space="preserve"> and re-arranging one obtains:</w:t>
      </w:r>
    </w:p>
    <w:p w:rsidR="00FB0C51" w:rsidRDefault="00FB0C51" w:rsidP="00FB0C51">
      <w:pPr>
        <w:autoSpaceDE w:val="0"/>
        <w:autoSpaceDN w:val="0"/>
        <w:adjustRightInd w:val="0"/>
        <w:spacing w:line="480" w:lineRule="auto"/>
        <w:jc w:val="both"/>
        <w:rPr>
          <w:rFonts w:ascii="Times New Roman" w:hAnsi="Times New Roman" w:cs="Times New Roman"/>
          <w:position w:val="-18"/>
          <w:sz w:val="24"/>
          <w:szCs w:val="24"/>
        </w:rPr>
      </w:pPr>
      <w:r w:rsidRPr="009D4F3E">
        <w:rPr>
          <w:position w:val="-14"/>
        </w:rPr>
        <w:object w:dxaOrig="3420" w:dyaOrig="420">
          <v:shape id="_x0000_i1206" type="#_x0000_t75" style="width:171.65pt;height:20.95pt" o:ole="">
            <v:imagedata r:id="rId362" o:title=""/>
          </v:shape>
          <o:OLEObject Type="Embed" ProgID="Equation.DSMT4" ShapeID="_x0000_i1206" DrawAspect="Content" ObjectID="_1371885804" r:id="rId363"/>
        </w:object>
      </w:r>
    </w:p>
    <w:p w:rsidR="008E467B" w:rsidRDefault="00FB0C51" w:rsidP="00FB0C51">
      <w:pPr>
        <w:autoSpaceDE w:val="0"/>
        <w:autoSpaceDN w:val="0"/>
        <w:adjustRightInd w:val="0"/>
        <w:spacing w:line="480" w:lineRule="auto"/>
        <w:jc w:val="both"/>
        <w:rPr>
          <w:rFonts w:ascii="Times New Roman" w:hAnsi="Times New Roman" w:cs="Times New Roman"/>
          <w:position w:val="-18"/>
          <w:sz w:val="24"/>
          <w:szCs w:val="24"/>
        </w:rPr>
      </w:pPr>
      <w:r>
        <w:rPr>
          <w:rFonts w:ascii="Times New Roman" w:hAnsi="Times New Roman" w:cs="Times New Roman"/>
          <w:position w:val="-18"/>
          <w:sz w:val="24"/>
          <w:szCs w:val="24"/>
        </w:rPr>
        <w:t>S</w:t>
      </w:r>
      <w:r w:rsidR="003C6532">
        <w:rPr>
          <w:rFonts w:ascii="Times New Roman" w:hAnsi="Times New Roman" w:cs="Times New Roman"/>
          <w:position w:val="-18"/>
          <w:sz w:val="24"/>
          <w:szCs w:val="24"/>
        </w:rPr>
        <w:t>ubstituting into (A22), employing (A19) and re-arranging</w:t>
      </w:r>
      <w:r>
        <w:rPr>
          <w:rFonts w:ascii="Times New Roman" w:hAnsi="Times New Roman" w:cs="Times New Roman"/>
          <w:position w:val="-18"/>
          <w:sz w:val="24"/>
          <w:szCs w:val="24"/>
        </w:rPr>
        <w:t xml:space="preserve"> then yields:</w:t>
      </w:r>
    </w:p>
    <w:p w:rsidR="00FB0C51" w:rsidRPr="00E643F6" w:rsidRDefault="00FB0C51" w:rsidP="00FB0C51">
      <w:pPr>
        <w:autoSpaceDE w:val="0"/>
        <w:autoSpaceDN w:val="0"/>
        <w:adjustRightInd w:val="0"/>
        <w:spacing w:line="480" w:lineRule="auto"/>
        <w:jc w:val="both"/>
        <w:rPr>
          <w:rFonts w:ascii="Times New Roman" w:hAnsi="Times New Roman" w:cs="Times New Roman"/>
          <w:position w:val="-18"/>
          <w:sz w:val="24"/>
          <w:szCs w:val="24"/>
        </w:rPr>
      </w:pPr>
      <w:r w:rsidRPr="00B127AD">
        <w:rPr>
          <w:rFonts w:ascii="Times New Roman" w:hAnsi="Times New Roman" w:cs="Times New Roman"/>
          <w:position w:val="-18"/>
          <w:sz w:val="24"/>
          <w:szCs w:val="24"/>
        </w:rPr>
        <w:object w:dxaOrig="4480" w:dyaOrig="480">
          <v:shape id="_x0000_i1207" type="#_x0000_t75" style="width:224.35pt;height:24.3pt" o:ole="">
            <v:imagedata r:id="rId364" o:title=""/>
          </v:shape>
          <o:OLEObject Type="Embed" ProgID="Equation.DSMT4" ShapeID="_x0000_i1207" DrawAspect="Content" ObjectID="_1371885805" r:id="rId365"/>
        </w:object>
      </w:r>
    </w:p>
    <w:sectPr w:rsidR="00FB0C51" w:rsidRPr="00E643F6" w:rsidSect="00F54380">
      <w:footerReference w:type="default" r:id="rId36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ED8" w:rsidRDefault="005D4ED8" w:rsidP="00D46746">
      <w:pPr>
        <w:spacing w:after="0" w:line="240" w:lineRule="auto"/>
      </w:pPr>
      <w:r>
        <w:separator/>
      </w:r>
    </w:p>
  </w:endnote>
  <w:endnote w:type="continuationSeparator" w:id="1">
    <w:p w:rsidR="005D4ED8" w:rsidRDefault="005D4ED8" w:rsidP="00D4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D4" w:rsidRPr="00A8670B" w:rsidRDefault="00036296" w:rsidP="00F46E4E">
    <w:pPr>
      <w:pStyle w:val="Footer"/>
      <w:jc w:val="center"/>
      <w:rPr>
        <w:rFonts w:asciiTheme="majorBidi" w:hAnsiTheme="majorBidi" w:cstheme="majorBidi"/>
        <w:sz w:val="20"/>
        <w:szCs w:val="20"/>
      </w:rPr>
    </w:pPr>
    <w:r w:rsidRPr="00A8670B">
      <w:rPr>
        <w:rFonts w:asciiTheme="majorBidi" w:hAnsiTheme="majorBidi" w:cstheme="majorBidi"/>
        <w:sz w:val="20"/>
        <w:szCs w:val="20"/>
      </w:rPr>
      <w:fldChar w:fldCharType="begin"/>
    </w:r>
    <w:r w:rsidR="003835D4" w:rsidRPr="00A8670B">
      <w:rPr>
        <w:rFonts w:asciiTheme="majorBidi" w:hAnsiTheme="majorBidi" w:cstheme="majorBidi"/>
        <w:sz w:val="20"/>
        <w:szCs w:val="20"/>
      </w:rPr>
      <w:instrText xml:space="preserve"> PAGE   \* MERGEFORMAT </w:instrText>
    </w:r>
    <w:r w:rsidRPr="00A8670B">
      <w:rPr>
        <w:rFonts w:asciiTheme="majorBidi" w:hAnsiTheme="majorBidi" w:cstheme="majorBidi"/>
        <w:sz w:val="20"/>
        <w:szCs w:val="20"/>
      </w:rPr>
      <w:fldChar w:fldCharType="separate"/>
    </w:r>
    <w:r w:rsidR="00E24629">
      <w:rPr>
        <w:rFonts w:asciiTheme="majorBidi" w:hAnsiTheme="majorBidi" w:cstheme="majorBidi"/>
        <w:noProof/>
        <w:sz w:val="20"/>
        <w:szCs w:val="20"/>
      </w:rPr>
      <w:t>1</w:t>
    </w:r>
    <w:r w:rsidRPr="00A8670B">
      <w:rPr>
        <w:rFonts w:asciiTheme="majorBidi" w:hAnsiTheme="majorBidi" w:cstheme="majorBidi"/>
        <w:sz w:val="20"/>
        <w:szCs w:val="20"/>
      </w:rPr>
      <w:fldChar w:fldCharType="end"/>
    </w:r>
  </w:p>
  <w:p w:rsidR="003835D4" w:rsidRDefault="003835D4">
    <w:pPr>
      <w:pStyle w:val="Footer"/>
    </w:pPr>
  </w:p>
  <w:p w:rsidR="003835D4" w:rsidRDefault="00383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ED8" w:rsidRDefault="005D4ED8" w:rsidP="00D46746">
      <w:pPr>
        <w:spacing w:after="0" w:line="240" w:lineRule="auto"/>
      </w:pPr>
      <w:r>
        <w:separator/>
      </w:r>
    </w:p>
  </w:footnote>
  <w:footnote w:type="continuationSeparator" w:id="1">
    <w:p w:rsidR="005D4ED8" w:rsidRDefault="005D4ED8" w:rsidP="00D46746">
      <w:pPr>
        <w:spacing w:after="0" w:line="240" w:lineRule="auto"/>
      </w:pPr>
      <w:r>
        <w:continuationSeparator/>
      </w:r>
    </w:p>
  </w:footnote>
  <w:footnote w:id="2">
    <w:p w:rsidR="003835D4" w:rsidRDefault="003835D4" w:rsidP="00A12EF5">
      <w:pPr>
        <w:pStyle w:val="FootnoteText"/>
        <w:jc w:val="both"/>
      </w:pPr>
      <w:r w:rsidRPr="00D657C4">
        <w:rPr>
          <w:rStyle w:val="FootnoteReference"/>
          <w:rFonts w:ascii="Times New Roman" w:hAnsi="Times New Roman"/>
        </w:rPr>
        <w:t>*</w:t>
      </w:r>
      <w:r w:rsidRPr="00D657C4">
        <w:rPr>
          <w:rFonts w:ascii="Times New Roman" w:hAnsi="Times New Roman" w:cs="Times New Roman"/>
        </w:rPr>
        <w:t xml:space="preserve">   Department of Economics, Ben-Gurion University, Beer-Sheba 84105, Israel, CesIfo, IZA. E-mail: </w:t>
      </w:r>
      <w:hyperlink r:id="rId1" w:history="1">
        <w:r w:rsidRPr="00D657C4">
          <w:rPr>
            <w:rStyle w:val="Hyperlink"/>
            <w:rFonts w:ascii="Times New Roman" w:hAnsi="Times New Roman"/>
          </w:rPr>
          <w:t>tomerblu@bgumail.bgu.ac.il</w:t>
        </w:r>
      </w:hyperlink>
      <w:r w:rsidRPr="00D657C4">
        <w:rPr>
          <w:rFonts w:ascii="Times New Roman" w:hAnsi="Times New Roman" w:cs="Times New Roman"/>
          <w:sz w:val="18"/>
          <w:szCs w:val="18"/>
        </w:rPr>
        <w:t xml:space="preserve">.  </w:t>
      </w:r>
    </w:p>
  </w:footnote>
  <w:footnote w:id="3">
    <w:p w:rsidR="003835D4" w:rsidRDefault="003835D4" w:rsidP="00A12EF5">
      <w:pPr>
        <w:pStyle w:val="FootnoteText"/>
        <w:jc w:val="both"/>
      </w:pPr>
      <w:r w:rsidRPr="00D657C4">
        <w:rPr>
          <w:rStyle w:val="FootnoteReference"/>
          <w:rFonts w:ascii="Times New Roman" w:hAnsi="Times New Roman"/>
        </w:rPr>
        <w:sym w:font="Symbol" w:char="F0AA"/>
      </w:r>
      <w:r w:rsidRPr="00D657C4">
        <w:rPr>
          <w:rFonts w:ascii="Times New Roman" w:hAnsi="Times New Roman" w:cs="Times New Roman"/>
          <w:rtl/>
        </w:rPr>
        <w:t xml:space="preserve"> </w:t>
      </w:r>
      <w:r w:rsidRPr="00D657C4">
        <w:rPr>
          <w:rFonts w:ascii="Times New Roman" w:hAnsi="Times New Roman" w:cs="Times New Roman"/>
        </w:rPr>
        <w:t xml:space="preserve">The Buchman Faculty of Law, Tel-Aviv University, Tel-Aviv 69978, Israel. E-mail: </w:t>
      </w:r>
      <w:hyperlink r:id="rId2" w:history="1">
        <w:r w:rsidRPr="00D657C4">
          <w:rPr>
            <w:rStyle w:val="Hyperlink"/>
            <w:rFonts w:ascii="Times New Roman" w:hAnsi="Times New Roman"/>
          </w:rPr>
          <w:t>margalio@post.tau.ac.il</w:t>
        </w:r>
      </w:hyperlink>
    </w:p>
  </w:footnote>
  <w:footnote w:id="4">
    <w:p w:rsidR="003835D4" w:rsidRDefault="003835D4" w:rsidP="00A12EF5">
      <w:pPr>
        <w:pStyle w:val="FootnoteText"/>
        <w:jc w:val="both"/>
      </w:pPr>
      <w:r w:rsidRPr="00D657C4">
        <w:rPr>
          <w:rStyle w:val="FootnoteReference"/>
          <w:rFonts w:ascii="Times New Roman" w:hAnsi="Times New Roman"/>
        </w:rPr>
        <w:sym w:font="Symbol" w:char="F0A8"/>
      </w:r>
      <w:r w:rsidRPr="00D657C4">
        <w:rPr>
          <w:rFonts w:ascii="Times New Roman" w:hAnsi="Times New Roman" w:cs="Times New Roman"/>
          <w:rtl/>
        </w:rPr>
        <w:t xml:space="preserve"> </w:t>
      </w:r>
      <w:r w:rsidRPr="00D657C4">
        <w:rPr>
          <w:rFonts w:ascii="Times New Roman" w:hAnsi="Times New Roman" w:cs="Times New Roman"/>
        </w:rPr>
        <w:t xml:space="preserve">The Eitan Berglas School of Economics, Tel Aviv University, Tel-Aviv 69978, Israel, CesIfo, IZA. E-mail: </w:t>
      </w:r>
      <w:hyperlink r:id="rId3" w:history="1">
        <w:r w:rsidRPr="00D657C4">
          <w:rPr>
            <w:rStyle w:val="Hyperlink"/>
            <w:rFonts w:ascii="Times New Roman" w:hAnsi="Times New Roman"/>
          </w:rPr>
          <w:t>sadka@post.tau.ac.il</w:t>
        </w:r>
      </w:hyperlink>
    </w:p>
  </w:footnote>
  <w:footnote w:id="5">
    <w:p w:rsidR="003835D4" w:rsidRDefault="003835D4" w:rsidP="00A12EF5">
      <w:pPr>
        <w:pStyle w:val="FootnoteText"/>
        <w:jc w:val="both"/>
      </w:pPr>
      <w:r>
        <w:rPr>
          <w:rStyle w:val="FootnoteReference"/>
          <w:rFonts w:cs="Arial"/>
        </w:rPr>
        <w:footnoteRef/>
      </w:r>
      <w:r>
        <w:t xml:space="preserve"> </w:t>
      </w:r>
      <w:r w:rsidRPr="008F71ED">
        <w:rPr>
          <w:rFonts w:ascii="Times New Roman" w:hAnsi="Times New Roman" w:cs="Times New Roman"/>
        </w:rPr>
        <w:t>The OECD Employment Outlook 2009 suggests, however, shifting somewhat the focus and resources behind activation from the “work-first” approach which tended to dominate prior to the current global economic crisis to a “train-first” approach for those at high risk of long-term unemployment.</w:t>
      </w:r>
      <w:r>
        <w:t xml:space="preserve">  </w:t>
      </w:r>
    </w:p>
  </w:footnote>
  <w:footnote w:id="6">
    <w:p w:rsidR="003835D4" w:rsidRDefault="003835D4" w:rsidP="00A12EF5">
      <w:pPr>
        <w:pStyle w:val="FootnoteText"/>
        <w:jc w:val="both"/>
      </w:pPr>
      <w:r w:rsidRPr="00315A85">
        <w:rPr>
          <w:rStyle w:val="FootnoteReference"/>
          <w:rFonts w:ascii="Times New Roman" w:hAnsi="Times New Roman"/>
        </w:rPr>
        <w:footnoteRef/>
      </w:r>
      <w:r w:rsidRPr="00315A85">
        <w:rPr>
          <w:rFonts w:ascii="Times New Roman" w:hAnsi="Times New Roman" w:cs="Times New Roman"/>
        </w:rPr>
        <w:t xml:space="preserve"> The 1996 Act required a minimum of 20 hours of work (or work related activities, such as training) per week to be eligible for a welfare cash transfer. Compliance was assured by an extensive use of sanctions </w:t>
      </w:r>
      <w:r>
        <w:rPr>
          <w:rFonts w:ascii="Times New Roman" w:hAnsi="Times New Roman" w:cs="Times New Roman"/>
        </w:rPr>
        <w:t>including</w:t>
      </w:r>
      <w:r w:rsidRPr="00315A85">
        <w:rPr>
          <w:rFonts w:ascii="Times New Roman" w:hAnsi="Times New Roman" w:cs="Times New Roman"/>
        </w:rPr>
        <w:t xml:space="preserve"> benefit reductions [for further details see US DHHS (2002)]. </w:t>
      </w:r>
    </w:p>
  </w:footnote>
  <w:footnote w:id="7">
    <w:p w:rsidR="003835D4" w:rsidRDefault="003835D4" w:rsidP="0095686B">
      <w:pPr>
        <w:pStyle w:val="FootnoteText"/>
        <w:jc w:val="both"/>
      </w:pPr>
      <w:r>
        <w:rPr>
          <w:rStyle w:val="FootnoteReference"/>
          <w:rFonts w:cs="Arial"/>
        </w:rPr>
        <w:footnoteRef/>
      </w:r>
      <w:r>
        <w:t xml:space="preserve"> </w:t>
      </w:r>
      <w:r>
        <w:rPr>
          <w:rFonts w:ascii="Times New Roman" w:hAnsi="Times New Roman" w:cs="Times New Roman"/>
        </w:rPr>
        <w:t>Screening is difficult as</w:t>
      </w:r>
      <w:r w:rsidRPr="001E77BC">
        <w:rPr>
          <w:rFonts w:ascii="Times New Roman" w:hAnsi="Times New Roman" w:cs="Times New Roman"/>
        </w:rPr>
        <w:t xml:space="preserve"> </w:t>
      </w:r>
      <w:r>
        <w:rPr>
          <w:rFonts w:ascii="Times New Roman" w:hAnsi="Times New Roman" w:cs="Times New Roman"/>
        </w:rPr>
        <w:t xml:space="preserve">poor </w:t>
      </w:r>
      <w:r w:rsidRPr="001E77BC">
        <w:rPr>
          <w:rFonts w:ascii="Times New Roman" w:hAnsi="Times New Roman" w:cs="Times New Roman"/>
        </w:rPr>
        <w:t>individuals are often characterized by low earning ability and ill health – information that is hard to observe or verify</w:t>
      </w:r>
      <w:r w:rsidR="00560269">
        <w:rPr>
          <w:rFonts w:ascii="Times New Roman" w:hAnsi="Times New Roman" w:cs="Times New Roman"/>
        </w:rPr>
        <w:t xml:space="preserve"> [</w:t>
      </w:r>
      <w:r w:rsidR="00560269" w:rsidRPr="00560269">
        <w:rPr>
          <w:rFonts w:ascii="Times New Roman" w:hAnsi="Times New Roman" w:cs="Times New Roman"/>
        </w:rPr>
        <w:t>King (2004)</w:t>
      </w:r>
      <w:r w:rsidR="00560269">
        <w:rPr>
          <w:rFonts w:ascii="Times New Roman" w:hAnsi="Times New Roman" w:cs="Times New Roman"/>
        </w:rPr>
        <w:t>]</w:t>
      </w:r>
      <w:r w:rsidRPr="001E77BC">
        <w:rPr>
          <w:rFonts w:ascii="Times New Roman" w:hAnsi="Times New Roman" w:cs="Times New Roman"/>
        </w:rPr>
        <w:t>.</w:t>
      </w:r>
      <w:r>
        <w:rPr>
          <w:rFonts w:ascii="Times New Roman" w:hAnsi="Times New Roman" w:cs="Times New Roman"/>
        </w:rPr>
        <w:t xml:space="preserve"> </w:t>
      </w:r>
    </w:p>
  </w:footnote>
  <w:footnote w:id="8">
    <w:p w:rsidR="003835D4" w:rsidRDefault="003835D4" w:rsidP="00C01C8C">
      <w:pPr>
        <w:pStyle w:val="FootnoteText"/>
        <w:jc w:val="both"/>
      </w:pPr>
      <w:r>
        <w:rPr>
          <w:rStyle w:val="FootnoteReference"/>
        </w:rPr>
        <w:footnoteRef/>
      </w:r>
      <w:r>
        <w:rPr>
          <w:rFonts w:ascii="Times New Roman" w:hAnsi="Times New Roman" w:cs="Times New Roman"/>
        </w:rPr>
        <w:t xml:space="preserve"> Examining the case for workfare as a </w:t>
      </w:r>
      <w:r w:rsidRPr="00327B5B">
        <w:rPr>
          <w:rFonts w:ascii="Times New Roman" w:hAnsi="Times New Roman" w:cs="Times New Roman"/>
          <w:u w:val="single"/>
        </w:rPr>
        <w:t>supplement</w:t>
      </w:r>
      <w:r>
        <w:rPr>
          <w:rFonts w:ascii="Times New Roman" w:hAnsi="Times New Roman" w:cs="Times New Roman"/>
        </w:rPr>
        <w:t xml:space="preserve"> to means-testing, Besley and Coate acknowledge, however, that w</w:t>
      </w:r>
      <w:r w:rsidRPr="00327B5B">
        <w:rPr>
          <w:rFonts w:ascii="Times New Roman" w:hAnsi="Times New Roman" w:cs="Times New Roman"/>
        </w:rPr>
        <w:t xml:space="preserve">hen means-testing is infeasible </w:t>
      </w:r>
      <w:r>
        <w:rPr>
          <w:rFonts w:ascii="Times New Roman" w:hAnsi="Times New Roman" w:cs="Times New Roman"/>
        </w:rPr>
        <w:t xml:space="preserve">due to inability to observe income, </w:t>
      </w:r>
      <w:r w:rsidRPr="00327B5B">
        <w:rPr>
          <w:rFonts w:ascii="Times New Roman" w:hAnsi="Times New Roman" w:cs="Times New Roman"/>
        </w:rPr>
        <w:t xml:space="preserve">as in the case of </w:t>
      </w:r>
      <w:r>
        <w:rPr>
          <w:rFonts w:ascii="Times New Roman" w:hAnsi="Times New Roman" w:cs="Times New Roman"/>
        </w:rPr>
        <w:t xml:space="preserve">least-developed countries, </w:t>
      </w:r>
      <w:r w:rsidRPr="00FB529E">
        <w:rPr>
          <w:rFonts w:ascii="Times New Roman" w:hAnsi="Times New Roman" w:cs="Times New Roman"/>
        </w:rPr>
        <w:t>where it is prohibitively costly for the government to obtain information about individuals’ income</w:t>
      </w:r>
      <w:r>
        <w:rPr>
          <w:rFonts w:ascii="Times New Roman" w:hAnsi="Times New Roman" w:cs="Times New Roman"/>
        </w:rPr>
        <w:t>,</w:t>
      </w:r>
      <w:r w:rsidRPr="00327B5B">
        <w:rPr>
          <w:rFonts w:ascii="Times New Roman" w:hAnsi="Times New Roman" w:cs="Times New Roman"/>
        </w:rPr>
        <w:t xml:space="preserve"> workfare can be justified even when invoking a welfarist objective.</w:t>
      </w:r>
      <w:r>
        <w:rPr>
          <w:rFonts w:ascii="Times New Roman" w:hAnsi="Times New Roman" w:cs="Times New Roman"/>
        </w:rPr>
        <w:t xml:space="preserve"> In such a case, </w:t>
      </w:r>
      <w:r w:rsidRPr="00ED0F13">
        <w:rPr>
          <w:rFonts w:ascii="Times New Roman" w:hAnsi="Times New Roman" w:cs="Times New Roman"/>
        </w:rPr>
        <w:t>means</w:t>
      </w:r>
      <w:r>
        <w:rPr>
          <w:rFonts w:ascii="Times New Roman" w:hAnsi="Times New Roman" w:cs="Times New Roman"/>
        </w:rPr>
        <w:t xml:space="preserve">-testing is rendered an ineffective screening tool and, workfare </w:t>
      </w:r>
      <w:r w:rsidRPr="00263EA4">
        <w:rPr>
          <w:rFonts w:ascii="Times New Roman" w:hAnsi="Times New Roman" w:cs="Times New Roman"/>
          <w:u w:val="single"/>
        </w:rPr>
        <w:t>substitutes</w:t>
      </w:r>
      <w:r>
        <w:rPr>
          <w:rFonts w:ascii="Times New Roman" w:hAnsi="Times New Roman" w:cs="Times New Roman"/>
        </w:rPr>
        <w:t xml:space="preserve"> means-testing as a screening device. </w:t>
      </w:r>
      <w:r w:rsidRPr="00FB529E">
        <w:rPr>
          <w:rFonts w:ascii="Times New Roman" w:hAnsi="Times New Roman" w:cs="Times New Roman"/>
        </w:rPr>
        <w:t>Our argument</w:t>
      </w:r>
      <w:r>
        <w:rPr>
          <w:rFonts w:ascii="Times New Roman" w:hAnsi="Times New Roman" w:cs="Times New Roman"/>
        </w:rPr>
        <w:t>, in contrast,</w:t>
      </w:r>
      <w:r w:rsidRPr="00FB529E">
        <w:rPr>
          <w:rFonts w:ascii="Times New Roman" w:hAnsi="Times New Roman" w:cs="Times New Roman"/>
        </w:rPr>
        <w:t xml:space="preserve"> applies to welfare systems that </w:t>
      </w:r>
      <w:r>
        <w:rPr>
          <w:rFonts w:ascii="Times New Roman" w:hAnsi="Times New Roman" w:cs="Times New Roman"/>
        </w:rPr>
        <w:t xml:space="preserve">do </w:t>
      </w:r>
      <w:r w:rsidRPr="00FB529E">
        <w:rPr>
          <w:rFonts w:ascii="Times New Roman" w:hAnsi="Times New Roman" w:cs="Times New Roman"/>
        </w:rPr>
        <w:t>rely on means-testing</w:t>
      </w:r>
      <w:r>
        <w:rPr>
          <w:rFonts w:ascii="Times New Roman" w:hAnsi="Times New Roman" w:cs="Times New Roman"/>
        </w:rPr>
        <w:t>,</w:t>
      </w:r>
      <w:r w:rsidRPr="00FB529E">
        <w:rPr>
          <w:rFonts w:ascii="Times New Roman" w:hAnsi="Times New Roman" w:cs="Times New Roman"/>
        </w:rPr>
        <w:t xml:space="preserve"> as is the case in most countries of the world, including the vast majority of developing countries. We argue that a major role played by workfare, in addition to screening, is in enhancing the effectiveness of means-testing.</w:t>
      </w:r>
      <w:r>
        <w:rPr>
          <w:rFonts w:ascii="Times New Roman" w:hAnsi="Times New Roman" w:cs="Times New Roman"/>
        </w:rPr>
        <w:t xml:space="preserve"> That is, we emphasize the essential </w:t>
      </w:r>
      <w:r w:rsidRPr="00263EA4">
        <w:rPr>
          <w:rFonts w:ascii="Times New Roman" w:hAnsi="Times New Roman" w:cs="Times New Roman"/>
          <w:u w:val="single"/>
        </w:rPr>
        <w:t>complementary</w:t>
      </w:r>
      <w:r>
        <w:rPr>
          <w:rFonts w:ascii="Times New Roman" w:hAnsi="Times New Roman" w:cs="Times New Roman"/>
        </w:rPr>
        <w:t xml:space="preserve"> role played by workfare.</w:t>
      </w:r>
    </w:p>
  </w:footnote>
  <w:footnote w:id="9">
    <w:p w:rsidR="003835D4" w:rsidRPr="00C85BBE" w:rsidRDefault="003835D4" w:rsidP="00C521C7">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w:t>
      </w:r>
      <w:r>
        <w:t xml:space="preserve"> </w:t>
      </w:r>
      <w:r>
        <w:rPr>
          <w:rFonts w:ascii="Times New Roman" w:hAnsi="Times New Roman" w:cs="Times New Roman"/>
        </w:rPr>
        <w:t>See discussion in footnote 4.</w:t>
      </w:r>
    </w:p>
  </w:footnote>
  <w:footnote w:id="10">
    <w:p w:rsidR="003835D4" w:rsidRPr="008B67E6" w:rsidRDefault="003835D4" w:rsidP="008B67E6">
      <w:pPr>
        <w:pStyle w:val="FootnoteText"/>
        <w:jc w:val="both"/>
        <w:rPr>
          <w:rFonts w:asciiTheme="majorBidi" w:hAnsiTheme="majorBidi" w:cstheme="majorBidi"/>
        </w:rPr>
      </w:pPr>
      <w:r>
        <w:rPr>
          <w:rStyle w:val="FootnoteReference"/>
        </w:rPr>
        <w:footnoteRef/>
      </w:r>
      <w:r>
        <w:t xml:space="preserve"> </w:t>
      </w:r>
      <w:r w:rsidRPr="008B67E6">
        <w:rPr>
          <w:rFonts w:ascii="Times New Roman" w:hAnsi="Times New Roman" w:cs="Times New Roman"/>
        </w:rPr>
        <w:t>This assumption does not affect the qualitative nature of our results.</w:t>
      </w:r>
    </w:p>
  </w:footnote>
  <w:footnote w:id="11">
    <w:p w:rsidR="003835D4" w:rsidRPr="00FB569F" w:rsidRDefault="003835D4" w:rsidP="00FB569F">
      <w:pPr>
        <w:pStyle w:val="FootnoteText"/>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Misreporting may take different forms. One plausible interpretation is that welfare claimants work in the shadow economy in addition to holding low-paying jobs in the legal sector (based on which they claim eligibility for welfare transfers). </w:t>
      </w:r>
    </w:p>
  </w:footnote>
  <w:footnote w:id="12">
    <w:p w:rsidR="003835D4" w:rsidRDefault="003835D4" w:rsidP="00A12EF5">
      <w:pPr>
        <w:pStyle w:val="FootnoteText"/>
        <w:jc w:val="both"/>
      </w:pPr>
      <w:r>
        <w:rPr>
          <w:rStyle w:val="FootnoteReference"/>
          <w:rFonts w:cs="Arial"/>
        </w:rPr>
        <w:footnoteRef/>
      </w:r>
      <w:r>
        <w:t xml:space="preserve"> </w:t>
      </w:r>
      <w:r>
        <w:rPr>
          <w:rFonts w:ascii="Times New Roman" w:hAnsi="Times New Roman" w:cs="Times New Roman"/>
        </w:rPr>
        <w:t xml:space="preserve">Formally, </w:t>
      </w:r>
      <w:r w:rsidRPr="00D46746">
        <w:rPr>
          <w:rFonts w:ascii="Times New Roman" w:hAnsi="Times New Roman" w:cs="Times New Roman"/>
          <w:position w:val="-14"/>
        </w:rPr>
        <w:object w:dxaOrig="1880" w:dyaOrig="380">
          <v:shape id="_x0000_i1208" type="#_x0000_t75" style="width:93.75pt;height:18.4pt" o:ole="">
            <v:imagedata r:id="rId4" o:title=""/>
          </v:shape>
          <o:OLEObject Type="Embed" ProgID="Equation.3" ShapeID="_x0000_i1208" DrawAspect="Content" ObjectID="_1371885806" r:id="rId5"/>
        </w:object>
      </w:r>
      <w:r>
        <w:rPr>
          <w:rFonts w:ascii="Times New Roman" w:hAnsi="Times New Roman" w:cs="Times New Roman"/>
        </w:rPr>
        <w:t xml:space="preserve"> and </w:t>
      </w:r>
      <w:r w:rsidRPr="00D46746">
        <w:rPr>
          <w:rFonts w:ascii="Times New Roman" w:hAnsi="Times New Roman" w:cs="Times New Roman"/>
          <w:position w:val="-14"/>
        </w:rPr>
        <w:object w:dxaOrig="1880" w:dyaOrig="340">
          <v:shape id="_x0000_i1209" type="#_x0000_t75" style="width:93.75pt;height:17.6pt" o:ole="">
            <v:imagedata r:id="rId6" o:title=""/>
          </v:shape>
          <o:OLEObject Type="Embed" ProgID="Equation.3" ShapeID="_x0000_i1209" DrawAspect="Content" ObjectID="_1371885807" r:id="rId7"/>
        </w:object>
      </w:r>
      <w:r>
        <w:rPr>
          <w:rFonts w:ascii="Times New Roman" w:hAnsi="Times New Roman" w:cs="Times New Roman"/>
        </w:rPr>
        <w:t xml:space="preserve">, with </w:t>
      </w:r>
      <w:r>
        <w:rPr>
          <w:rFonts w:ascii="Times New Roman" w:hAnsi="Times New Roman" w:cs="Times New Roman"/>
          <w:i/>
          <w:iCs/>
        </w:rPr>
        <w:t>y</w:t>
      </w:r>
      <w:r>
        <w:rPr>
          <w:rFonts w:ascii="Times New Roman" w:hAnsi="Times New Roman" w:cs="Times New Roman"/>
        </w:rPr>
        <w:t xml:space="preserve"> denoting the level of income given by </w:t>
      </w:r>
      <w:r w:rsidRPr="00AC3908">
        <w:rPr>
          <w:rFonts w:ascii="Times New Roman" w:hAnsi="Times New Roman" w:cs="Times New Roman"/>
          <w:i/>
          <w:iCs/>
          <w:position w:val="-10"/>
        </w:rPr>
        <w:object w:dxaOrig="680" w:dyaOrig="300">
          <v:shape id="_x0000_i1210" type="#_x0000_t75" style="width:35.15pt;height:15.9pt" o:ole="">
            <v:imagedata r:id="rId8" o:title=""/>
          </v:shape>
          <o:OLEObject Type="Embed" ProgID="Equation.3" ShapeID="_x0000_i1210" DrawAspect="Content" ObjectID="_1371885808" r:id="rId9"/>
        </w:object>
      </w:r>
      <w:r>
        <w:rPr>
          <w:rFonts w:ascii="Times New Roman" w:hAnsi="Times New Roman" w:cs="Times New Roman"/>
        </w:rPr>
        <w:t>.</w:t>
      </w:r>
    </w:p>
  </w:footnote>
  <w:footnote w:id="13">
    <w:p w:rsidR="003835D4" w:rsidRDefault="003835D4" w:rsidP="00A12EF5">
      <w:pPr>
        <w:pStyle w:val="FootnoteText"/>
        <w:jc w:val="both"/>
      </w:pPr>
      <w:r w:rsidRPr="007B4575">
        <w:rPr>
          <w:rStyle w:val="FootnoteReference"/>
          <w:rFonts w:ascii="Times New Roman" w:hAnsi="Times New Roman"/>
        </w:rPr>
        <w:footnoteRef/>
      </w:r>
      <w:r>
        <w:t xml:space="preserve"> </w:t>
      </w:r>
      <w:r>
        <w:rPr>
          <w:rFonts w:ascii="Times New Roman" w:hAnsi="Times New Roman" w:cs="Times New Roman"/>
        </w:rPr>
        <w:t xml:space="preserve">With no loss in generality we can assume that the high-skill individual participates in the program. This follows, as we can always treat a program in which the high-skill individual does not participate, as one which offers a zero transfer at her laissez-faire choice of income. </w:t>
      </w:r>
    </w:p>
  </w:footnote>
  <w:footnote w:id="14">
    <w:p w:rsidR="003835D4" w:rsidRDefault="003835D4" w:rsidP="00A12EF5">
      <w:pPr>
        <w:pStyle w:val="FootnoteText"/>
        <w:jc w:val="both"/>
      </w:pPr>
      <w:r>
        <w:rPr>
          <w:rStyle w:val="FootnoteReference"/>
          <w:rFonts w:cs="Arial"/>
        </w:rPr>
        <w:footnoteRef/>
      </w:r>
      <w:r>
        <w:t xml:space="preserve"> </w:t>
      </w:r>
      <w:r w:rsidRPr="00AF7F26">
        <w:rPr>
          <w:rFonts w:ascii="Times New Roman" w:hAnsi="Times New Roman" w:cs="Times New Roman"/>
        </w:rPr>
        <w:t xml:space="preserve">Notice, that there are, naturally, also low-ability individuals who will choose to misreport in equilibrium (those with least moral inhibitions; namely, those incurring the lowest moral costs). However, as low-ability individuals are in any case entitled to the larger level of benefit, </w:t>
      </w:r>
      <w:r w:rsidRPr="00AF7F26">
        <w:rPr>
          <w:rFonts w:ascii="Times New Roman" w:hAnsi="Times New Roman" w:cs="Times New Roman"/>
          <w:position w:val="-14"/>
        </w:rPr>
        <w:object w:dxaOrig="460" w:dyaOrig="340">
          <v:shape id="_x0000_i1211" type="#_x0000_t75" style="width:23.45pt;height:17.6pt" o:ole="">
            <v:imagedata r:id="rId10" o:title=""/>
          </v:shape>
          <o:OLEObject Type="Embed" ProgID="Equation.3" ShapeID="_x0000_i1211" DrawAspect="Content" ObjectID="_1371885809" r:id="rId11"/>
        </w:object>
      </w:r>
      <w:r w:rsidRPr="00AF7F26">
        <w:rPr>
          <w:rFonts w:ascii="Times New Roman" w:hAnsi="Times New Roman" w:cs="Times New Roman"/>
        </w:rPr>
        <w:t>, this will not affect the government objective and optimization considerations. Notice further, that by revealed preference considerations, those individuals who choose to misreport will derive a higher level of utility than that derived by those individuals who report truthfully, thus the individual rationality (voluntary participation) condition will be satisfied and the level of utility will exceed the minimal threshold set by the government also for those who misreport.</w:t>
      </w:r>
    </w:p>
  </w:footnote>
  <w:footnote w:id="15">
    <w:p w:rsidR="003835D4" w:rsidRDefault="003835D4" w:rsidP="00A12EF5">
      <w:pPr>
        <w:pStyle w:val="FootnoteText"/>
        <w:jc w:val="both"/>
      </w:pPr>
      <w:r>
        <w:rPr>
          <w:rStyle w:val="FootnoteReference"/>
          <w:rFonts w:cs="Arial"/>
        </w:rPr>
        <w:footnoteRef/>
      </w:r>
      <w:r>
        <w:t xml:space="preserve"> </w:t>
      </w:r>
      <w:r>
        <w:rPr>
          <w:rFonts w:ascii="Times New Roman" w:hAnsi="Times New Roman" w:cs="Times New Roman"/>
        </w:rPr>
        <w:t xml:space="preserve">To see this, note that the government can set </w:t>
      </w:r>
      <w:r w:rsidRPr="004C2EAE">
        <w:rPr>
          <w:rFonts w:ascii="Times New Roman" w:hAnsi="Times New Roman" w:cs="Times New Roman"/>
          <w:position w:val="-14"/>
        </w:rPr>
        <w:object w:dxaOrig="200" w:dyaOrig="340">
          <v:shape id="_x0000_i1212" type="#_x0000_t75" style="width:10.05pt;height:15.9pt" o:ole="">
            <v:imagedata r:id="rId12" o:title=""/>
          </v:shape>
          <o:OLEObject Type="Embed" ProgID="Equation.3" ShapeID="_x0000_i1212" DrawAspect="Content" ObjectID="_1371885810" r:id="rId13"/>
        </w:object>
      </w:r>
      <w:r>
        <w:rPr>
          <w:rFonts w:ascii="Times New Roman" w:hAnsi="Times New Roman" w:cs="Times New Roman"/>
        </w:rPr>
        <w:t>and</w:t>
      </w:r>
      <w:r w:rsidRPr="004C2EAE">
        <w:rPr>
          <w:rFonts w:ascii="Times New Roman" w:hAnsi="Times New Roman" w:cs="Times New Roman"/>
          <w:position w:val="-10"/>
        </w:rPr>
        <w:object w:dxaOrig="200" w:dyaOrig="340">
          <v:shape id="_x0000_i1213" type="#_x0000_t75" style="width:10.05pt;height:15.9pt" o:ole="">
            <v:imagedata r:id="rId14" o:title=""/>
          </v:shape>
          <o:OLEObject Type="Embed" ProgID="Equation.3" ShapeID="_x0000_i1213" DrawAspect="Content" ObjectID="_1371885811" r:id="rId15"/>
        </w:object>
      </w:r>
      <w:r>
        <w:rPr>
          <w:rFonts w:ascii="Times New Roman" w:hAnsi="Times New Roman" w:cs="Times New Roman"/>
        </w:rPr>
        <w:t xml:space="preserve">at their </w:t>
      </w:r>
      <w:r>
        <w:rPr>
          <w:rFonts w:ascii="Times New Roman" w:hAnsi="Times New Roman" w:cs="Times New Roman"/>
          <w:i/>
          <w:iCs/>
        </w:rPr>
        <w:t>laissez faire</w:t>
      </w:r>
      <w:r>
        <w:rPr>
          <w:rFonts w:ascii="Times New Roman" w:hAnsi="Times New Roman" w:cs="Times New Roman"/>
        </w:rPr>
        <w:t xml:space="preserve"> levels, </w:t>
      </w:r>
      <w:r w:rsidRPr="004C2EAE">
        <w:rPr>
          <w:rFonts w:ascii="Times New Roman" w:hAnsi="Times New Roman" w:cs="Times New Roman"/>
          <w:position w:val="-10"/>
        </w:rPr>
        <w:object w:dxaOrig="499" w:dyaOrig="340">
          <v:shape id="_x0000_i1214" type="#_x0000_t75" style="width:24.3pt;height:15.9pt" o:ole="">
            <v:imagedata r:id="rId16" o:title=""/>
          </v:shape>
          <o:OLEObject Type="Embed" ProgID="Equation.3" ShapeID="_x0000_i1214" DrawAspect="Content" ObjectID="_1371885812" r:id="rId17"/>
        </w:object>
      </w:r>
      <w:r>
        <w:rPr>
          <w:rFonts w:ascii="Times New Roman" w:hAnsi="Times New Roman" w:cs="Times New Roman"/>
        </w:rPr>
        <w:t xml:space="preserve"> and set </w:t>
      </w:r>
      <w:r w:rsidRPr="004C2EAE">
        <w:rPr>
          <w:rFonts w:ascii="Times New Roman" w:hAnsi="Times New Roman" w:cs="Times New Roman"/>
          <w:position w:val="-14"/>
        </w:rPr>
        <w:object w:dxaOrig="499" w:dyaOrig="340">
          <v:shape id="_x0000_i1215" type="#_x0000_t75" style="width:24.3pt;height:15.9pt" o:ole="">
            <v:imagedata r:id="rId18" o:title=""/>
          </v:shape>
          <o:OLEObject Type="Embed" ProgID="Equation.3" ShapeID="_x0000_i1215" DrawAspect="Content" ObjectID="_1371885813" r:id="rId19"/>
        </w:object>
      </w:r>
      <w:r>
        <w:rPr>
          <w:rFonts w:ascii="Times New Roman" w:hAnsi="Times New Roman" w:cs="Times New Roman"/>
        </w:rPr>
        <w:t>to attain the minimal utility goal. As, by revealed preference, the high-skill individual strictly prefers her (</w:t>
      </w:r>
      <w:r>
        <w:rPr>
          <w:rFonts w:ascii="Times New Roman" w:hAnsi="Times New Roman" w:cs="Times New Roman"/>
          <w:i/>
          <w:iCs/>
        </w:rPr>
        <w:t xml:space="preserve">laissez faire) </w:t>
      </w:r>
      <w:r>
        <w:rPr>
          <w:rFonts w:ascii="Times New Roman" w:hAnsi="Times New Roman" w:cs="Times New Roman"/>
        </w:rPr>
        <w:t>bundle to the (</w:t>
      </w:r>
      <w:r>
        <w:rPr>
          <w:rFonts w:ascii="Times New Roman" w:hAnsi="Times New Roman" w:cs="Times New Roman"/>
          <w:i/>
          <w:iCs/>
        </w:rPr>
        <w:t xml:space="preserve">laissez faire) </w:t>
      </w:r>
      <w:r>
        <w:rPr>
          <w:rFonts w:ascii="Times New Roman" w:hAnsi="Times New Roman" w:cs="Times New Roman"/>
        </w:rPr>
        <w:t xml:space="preserve">bundle chosen by the low-skill individual, it follows by continuity that when the desired minimum level is small enough, that is when </w:t>
      </w:r>
      <w:r w:rsidRPr="00A52020">
        <w:rPr>
          <w:rFonts w:ascii="Times New Roman" w:hAnsi="Times New Roman" w:cs="Times New Roman"/>
          <w:position w:val="-10"/>
        </w:rPr>
        <w:object w:dxaOrig="160" w:dyaOrig="300">
          <v:shape id="_x0000_i1216" type="#_x0000_t75" style="width:7.55pt;height:14.25pt" o:ole="">
            <v:imagedata r:id="rId20" o:title=""/>
          </v:shape>
          <o:OLEObject Type="Embed" ProgID="Equation.3" ShapeID="_x0000_i1216" DrawAspect="Content" ObjectID="_1371885814" r:id="rId21"/>
        </w:object>
      </w:r>
      <w:r>
        <w:rPr>
          <w:rFonts w:ascii="Times New Roman" w:hAnsi="Times New Roman" w:cs="Times New Roman"/>
        </w:rPr>
        <w:t xml:space="preserve"> is sufficiently close to</w:t>
      </w:r>
      <w:r w:rsidRPr="00A52020">
        <w:rPr>
          <w:rFonts w:ascii="Times New Roman" w:hAnsi="Times New Roman" w:cs="Times New Roman"/>
          <w:position w:val="-14"/>
        </w:rPr>
        <w:object w:dxaOrig="200" w:dyaOrig="340">
          <v:shape id="_x0000_i1217" type="#_x0000_t75" style="width:10.05pt;height:15.9pt" o:ole="">
            <v:imagedata r:id="rId22" o:title=""/>
          </v:shape>
          <o:OLEObject Type="Embed" ProgID="Equation.3" ShapeID="_x0000_i1217" DrawAspect="Content" ObjectID="_1371885815" r:id="rId23"/>
        </w:object>
      </w:r>
      <w:r>
        <w:rPr>
          <w:rFonts w:ascii="Times New Roman" w:hAnsi="Times New Roman" w:cs="Times New Roman"/>
        </w:rPr>
        <w:t>, the self-selection constraint of the high-skill individual will be satisfied and there will be no reason to introduce distortions (in order to mitigate this constraint).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A4FEB6"/>
    <w:lvl w:ilvl="0">
      <w:start w:val="1"/>
      <w:numFmt w:val="bullet"/>
      <w:lvlText w:val=""/>
      <w:lvlJc w:val="left"/>
      <w:pPr>
        <w:tabs>
          <w:tab w:val="num" w:pos="360"/>
        </w:tabs>
        <w:ind w:left="360" w:hanging="360"/>
      </w:pPr>
      <w:rPr>
        <w:rFonts w:ascii="Symbol" w:hAnsi="Symbol" w:hint="default"/>
      </w:rPr>
    </w:lvl>
  </w:abstractNum>
  <w:abstractNum w:abstractNumId="1">
    <w:nsid w:val="1B55468E"/>
    <w:multiLevelType w:val="hybridMultilevel"/>
    <w:tmpl w:val="DE447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8E2087"/>
    <w:multiLevelType w:val="hybridMultilevel"/>
    <w:tmpl w:val="3612DD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4C0B9E"/>
    <w:multiLevelType w:val="hybridMultilevel"/>
    <w:tmpl w:val="4D4CD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3217D8"/>
    <w:multiLevelType w:val="hybridMultilevel"/>
    <w:tmpl w:val="52CA97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C1A10D7"/>
    <w:multiLevelType w:val="hybridMultilevel"/>
    <w:tmpl w:val="30F6B8BE"/>
    <w:lvl w:ilvl="0" w:tplc="E7203B7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CD34545"/>
    <w:multiLevelType w:val="hybridMultilevel"/>
    <w:tmpl w:val="C7021006"/>
    <w:lvl w:ilvl="0" w:tplc="F0A2053E">
      <w:start w:val="1"/>
      <w:numFmt w:val="lowerRoman"/>
      <w:lvlText w:val="(%1)"/>
      <w:lvlJc w:val="left"/>
      <w:pPr>
        <w:tabs>
          <w:tab w:val="num" w:pos="1440"/>
        </w:tabs>
        <w:ind w:left="1440" w:hanging="1080"/>
      </w:pPr>
      <w:rPr>
        <w:rFonts w:cs="Times New Roman" w:hint="default"/>
      </w:rPr>
    </w:lvl>
    <w:lvl w:ilvl="1" w:tplc="4F06286A">
      <w:start w:val="1"/>
      <w:numFmt w:val="lowerRoman"/>
      <w:lvlText w:val="(%2)"/>
      <w:lvlJc w:val="left"/>
      <w:pPr>
        <w:tabs>
          <w:tab w:val="num" w:pos="2160"/>
        </w:tabs>
        <w:ind w:left="2160" w:hanging="1080"/>
      </w:pPr>
      <w:rPr>
        <w:rFonts w:cs="Times New Roman" w:hint="default"/>
      </w:rPr>
    </w:lvl>
    <w:lvl w:ilvl="2" w:tplc="1C1E34DC">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6A2095"/>
    <w:multiLevelType w:val="hybridMultilevel"/>
    <w:tmpl w:val="DB34D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4476D3"/>
    <w:multiLevelType w:val="hybridMultilevel"/>
    <w:tmpl w:val="851E64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D207027"/>
    <w:multiLevelType w:val="hybridMultilevel"/>
    <w:tmpl w:val="15B05CDC"/>
    <w:lvl w:ilvl="0" w:tplc="C0D8AA1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6D35AA1"/>
    <w:multiLevelType w:val="hybridMultilevel"/>
    <w:tmpl w:val="3796C3B0"/>
    <w:lvl w:ilvl="0" w:tplc="2278C6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0"/>
  </w:num>
  <w:num w:numId="4">
    <w:abstractNumId w:val="0"/>
  </w:num>
  <w:num w:numId="5">
    <w:abstractNumId w:val="4"/>
  </w:num>
  <w:num w:numId="6">
    <w:abstractNumId w:val="2"/>
  </w:num>
  <w:num w:numId="7">
    <w:abstractNumId w:val="8"/>
  </w:num>
  <w:num w:numId="8">
    <w:abstractNumId w:val="6"/>
  </w:num>
  <w:num w:numId="9">
    <w:abstractNumId w:val="7"/>
  </w:num>
  <w:num w:numId="10">
    <w:abstractNumId w:val="3"/>
  </w:num>
  <w:num w:numId="11">
    <w:abstractNumId w:val="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textFit" w:percent="268"/>
  <w:defaultTabStop w:val="720"/>
  <w:characterSpacingControl w:val="doNotCompress"/>
  <w:footnotePr>
    <w:footnote w:id="0"/>
    <w:footnote w:id="1"/>
  </w:footnotePr>
  <w:endnotePr>
    <w:endnote w:id="0"/>
    <w:endnote w:id="1"/>
  </w:endnotePr>
  <w:compat/>
  <w:rsids>
    <w:rsidRoot w:val="0040433D"/>
    <w:rsid w:val="00000D93"/>
    <w:rsid w:val="0000111C"/>
    <w:rsid w:val="000021A7"/>
    <w:rsid w:val="000027FF"/>
    <w:rsid w:val="000037AE"/>
    <w:rsid w:val="00005970"/>
    <w:rsid w:val="00005BD9"/>
    <w:rsid w:val="00010E3E"/>
    <w:rsid w:val="0001226E"/>
    <w:rsid w:val="00014286"/>
    <w:rsid w:val="00014706"/>
    <w:rsid w:val="000207AA"/>
    <w:rsid w:val="00021A02"/>
    <w:rsid w:val="00022BB2"/>
    <w:rsid w:val="000240E9"/>
    <w:rsid w:val="00025B40"/>
    <w:rsid w:val="00026782"/>
    <w:rsid w:val="0002700A"/>
    <w:rsid w:val="00027FCA"/>
    <w:rsid w:val="000309E7"/>
    <w:rsid w:val="00031CBC"/>
    <w:rsid w:val="00031FFD"/>
    <w:rsid w:val="000330EC"/>
    <w:rsid w:val="00036296"/>
    <w:rsid w:val="00037109"/>
    <w:rsid w:val="00037BE7"/>
    <w:rsid w:val="000405EA"/>
    <w:rsid w:val="000407FC"/>
    <w:rsid w:val="00044A98"/>
    <w:rsid w:val="0004766C"/>
    <w:rsid w:val="00050029"/>
    <w:rsid w:val="000518F0"/>
    <w:rsid w:val="00052741"/>
    <w:rsid w:val="000529C3"/>
    <w:rsid w:val="000539E5"/>
    <w:rsid w:val="00055E9D"/>
    <w:rsid w:val="00061C81"/>
    <w:rsid w:val="00062796"/>
    <w:rsid w:val="00065586"/>
    <w:rsid w:val="00067A08"/>
    <w:rsid w:val="00070949"/>
    <w:rsid w:val="000733FF"/>
    <w:rsid w:val="00073BAB"/>
    <w:rsid w:val="00080122"/>
    <w:rsid w:val="000814B0"/>
    <w:rsid w:val="00082B66"/>
    <w:rsid w:val="00082DD9"/>
    <w:rsid w:val="0008492E"/>
    <w:rsid w:val="00087ADF"/>
    <w:rsid w:val="00087B7D"/>
    <w:rsid w:val="000902FA"/>
    <w:rsid w:val="00090A1A"/>
    <w:rsid w:val="000951BE"/>
    <w:rsid w:val="00095599"/>
    <w:rsid w:val="00095ED0"/>
    <w:rsid w:val="000A0245"/>
    <w:rsid w:val="000A1321"/>
    <w:rsid w:val="000A397B"/>
    <w:rsid w:val="000A5A49"/>
    <w:rsid w:val="000A5F09"/>
    <w:rsid w:val="000A6951"/>
    <w:rsid w:val="000B22F6"/>
    <w:rsid w:val="000B2967"/>
    <w:rsid w:val="000B5FC7"/>
    <w:rsid w:val="000B6C28"/>
    <w:rsid w:val="000B6C89"/>
    <w:rsid w:val="000B7501"/>
    <w:rsid w:val="000C112D"/>
    <w:rsid w:val="000C1CAE"/>
    <w:rsid w:val="000C3F55"/>
    <w:rsid w:val="000C4767"/>
    <w:rsid w:val="000C51C5"/>
    <w:rsid w:val="000C6505"/>
    <w:rsid w:val="000C73CD"/>
    <w:rsid w:val="000D0CA1"/>
    <w:rsid w:val="000D6083"/>
    <w:rsid w:val="000E2B69"/>
    <w:rsid w:val="000E46B3"/>
    <w:rsid w:val="000E4987"/>
    <w:rsid w:val="000E4B77"/>
    <w:rsid w:val="000E558F"/>
    <w:rsid w:val="000E7AEA"/>
    <w:rsid w:val="000F4171"/>
    <w:rsid w:val="000F66C0"/>
    <w:rsid w:val="0010047C"/>
    <w:rsid w:val="00100DD1"/>
    <w:rsid w:val="00103903"/>
    <w:rsid w:val="00105D65"/>
    <w:rsid w:val="001061A9"/>
    <w:rsid w:val="00110C29"/>
    <w:rsid w:val="00110E50"/>
    <w:rsid w:val="001130DF"/>
    <w:rsid w:val="001131F4"/>
    <w:rsid w:val="00115B36"/>
    <w:rsid w:val="0011648E"/>
    <w:rsid w:val="001164F9"/>
    <w:rsid w:val="00116860"/>
    <w:rsid w:val="00117425"/>
    <w:rsid w:val="001174DB"/>
    <w:rsid w:val="00117D0C"/>
    <w:rsid w:val="00122EF3"/>
    <w:rsid w:val="00123783"/>
    <w:rsid w:val="00127C45"/>
    <w:rsid w:val="00130D91"/>
    <w:rsid w:val="00132963"/>
    <w:rsid w:val="00133AD6"/>
    <w:rsid w:val="0013588B"/>
    <w:rsid w:val="0013788D"/>
    <w:rsid w:val="00140913"/>
    <w:rsid w:val="00142132"/>
    <w:rsid w:val="00142C1F"/>
    <w:rsid w:val="00142E1F"/>
    <w:rsid w:val="00144635"/>
    <w:rsid w:val="00144EDD"/>
    <w:rsid w:val="00145386"/>
    <w:rsid w:val="0015383C"/>
    <w:rsid w:val="00155546"/>
    <w:rsid w:val="00155F47"/>
    <w:rsid w:val="001569BA"/>
    <w:rsid w:val="001607F5"/>
    <w:rsid w:val="001612A1"/>
    <w:rsid w:val="00161DD1"/>
    <w:rsid w:val="00162B9D"/>
    <w:rsid w:val="001634EC"/>
    <w:rsid w:val="00163E5F"/>
    <w:rsid w:val="00165F20"/>
    <w:rsid w:val="00170D2B"/>
    <w:rsid w:val="0017183B"/>
    <w:rsid w:val="0017281D"/>
    <w:rsid w:val="0017319C"/>
    <w:rsid w:val="00174ACB"/>
    <w:rsid w:val="00174C79"/>
    <w:rsid w:val="00176745"/>
    <w:rsid w:val="00177E7B"/>
    <w:rsid w:val="00180D44"/>
    <w:rsid w:val="00181A19"/>
    <w:rsid w:val="001826DE"/>
    <w:rsid w:val="00185099"/>
    <w:rsid w:val="0018524A"/>
    <w:rsid w:val="0018547E"/>
    <w:rsid w:val="00185C57"/>
    <w:rsid w:val="0018714E"/>
    <w:rsid w:val="00187756"/>
    <w:rsid w:val="00187B23"/>
    <w:rsid w:val="00187CD6"/>
    <w:rsid w:val="00193802"/>
    <w:rsid w:val="0019386C"/>
    <w:rsid w:val="00196AF5"/>
    <w:rsid w:val="00197B14"/>
    <w:rsid w:val="001A00A9"/>
    <w:rsid w:val="001A01A3"/>
    <w:rsid w:val="001A1E39"/>
    <w:rsid w:val="001A23AE"/>
    <w:rsid w:val="001A2EE1"/>
    <w:rsid w:val="001A58DF"/>
    <w:rsid w:val="001A6038"/>
    <w:rsid w:val="001A7907"/>
    <w:rsid w:val="001A7BB5"/>
    <w:rsid w:val="001B0D7B"/>
    <w:rsid w:val="001B22F4"/>
    <w:rsid w:val="001B7207"/>
    <w:rsid w:val="001B7CC3"/>
    <w:rsid w:val="001C007E"/>
    <w:rsid w:val="001C0C1B"/>
    <w:rsid w:val="001C1CB0"/>
    <w:rsid w:val="001C3EC8"/>
    <w:rsid w:val="001C6228"/>
    <w:rsid w:val="001C6B5D"/>
    <w:rsid w:val="001D175A"/>
    <w:rsid w:val="001D1DA2"/>
    <w:rsid w:val="001D3EB4"/>
    <w:rsid w:val="001D4626"/>
    <w:rsid w:val="001D4CF2"/>
    <w:rsid w:val="001D6102"/>
    <w:rsid w:val="001E09A9"/>
    <w:rsid w:val="001E2E4E"/>
    <w:rsid w:val="001E337E"/>
    <w:rsid w:val="001E4BDD"/>
    <w:rsid w:val="001E5813"/>
    <w:rsid w:val="001E77BC"/>
    <w:rsid w:val="001F445B"/>
    <w:rsid w:val="001F6BEC"/>
    <w:rsid w:val="002060E3"/>
    <w:rsid w:val="00210F9C"/>
    <w:rsid w:val="002118CC"/>
    <w:rsid w:val="002120D8"/>
    <w:rsid w:val="00212233"/>
    <w:rsid w:val="0021304F"/>
    <w:rsid w:val="00213313"/>
    <w:rsid w:val="0021478D"/>
    <w:rsid w:val="00216CAA"/>
    <w:rsid w:val="00223A9B"/>
    <w:rsid w:val="00224EFA"/>
    <w:rsid w:val="002254BD"/>
    <w:rsid w:val="00231CEC"/>
    <w:rsid w:val="00241139"/>
    <w:rsid w:val="002439C3"/>
    <w:rsid w:val="00243F26"/>
    <w:rsid w:val="002455AB"/>
    <w:rsid w:val="002459DD"/>
    <w:rsid w:val="002469B1"/>
    <w:rsid w:val="00247C89"/>
    <w:rsid w:val="00251571"/>
    <w:rsid w:val="002527A5"/>
    <w:rsid w:val="00254CB2"/>
    <w:rsid w:val="002576CA"/>
    <w:rsid w:val="002606AF"/>
    <w:rsid w:val="002634FD"/>
    <w:rsid w:val="00263B2E"/>
    <w:rsid w:val="00263EA4"/>
    <w:rsid w:val="0027113E"/>
    <w:rsid w:val="00272DA4"/>
    <w:rsid w:val="00273FBC"/>
    <w:rsid w:val="00274160"/>
    <w:rsid w:val="002744A6"/>
    <w:rsid w:val="00274FAD"/>
    <w:rsid w:val="00276599"/>
    <w:rsid w:val="002771B7"/>
    <w:rsid w:val="002820BC"/>
    <w:rsid w:val="00282520"/>
    <w:rsid w:val="002844D3"/>
    <w:rsid w:val="00285CC5"/>
    <w:rsid w:val="00285DCF"/>
    <w:rsid w:val="00287195"/>
    <w:rsid w:val="00287BCC"/>
    <w:rsid w:val="00290D80"/>
    <w:rsid w:val="00291E5A"/>
    <w:rsid w:val="0029430E"/>
    <w:rsid w:val="00294F81"/>
    <w:rsid w:val="0029521D"/>
    <w:rsid w:val="00296A4D"/>
    <w:rsid w:val="00296CCA"/>
    <w:rsid w:val="00296F78"/>
    <w:rsid w:val="002972CE"/>
    <w:rsid w:val="00297C73"/>
    <w:rsid w:val="002A0604"/>
    <w:rsid w:val="002A4824"/>
    <w:rsid w:val="002A4EEA"/>
    <w:rsid w:val="002A5DEE"/>
    <w:rsid w:val="002A6EE6"/>
    <w:rsid w:val="002A778B"/>
    <w:rsid w:val="002B11EC"/>
    <w:rsid w:val="002B1955"/>
    <w:rsid w:val="002B6538"/>
    <w:rsid w:val="002C0B61"/>
    <w:rsid w:val="002C1240"/>
    <w:rsid w:val="002C22C9"/>
    <w:rsid w:val="002C2EF5"/>
    <w:rsid w:val="002C377B"/>
    <w:rsid w:val="002C4380"/>
    <w:rsid w:val="002C5543"/>
    <w:rsid w:val="002C5EFD"/>
    <w:rsid w:val="002C7B4A"/>
    <w:rsid w:val="002D1B24"/>
    <w:rsid w:val="002D6AA8"/>
    <w:rsid w:val="002D7E2E"/>
    <w:rsid w:val="002E0C97"/>
    <w:rsid w:val="002E1DE8"/>
    <w:rsid w:val="002E59F0"/>
    <w:rsid w:val="002E5ED9"/>
    <w:rsid w:val="002E69DB"/>
    <w:rsid w:val="002E7A4C"/>
    <w:rsid w:val="002F11DB"/>
    <w:rsid w:val="002F4424"/>
    <w:rsid w:val="002F71F4"/>
    <w:rsid w:val="00300803"/>
    <w:rsid w:val="00301D0D"/>
    <w:rsid w:val="00302FCE"/>
    <w:rsid w:val="003046DE"/>
    <w:rsid w:val="003058C8"/>
    <w:rsid w:val="00306C2C"/>
    <w:rsid w:val="00311ACF"/>
    <w:rsid w:val="00312590"/>
    <w:rsid w:val="003131A8"/>
    <w:rsid w:val="00314ADB"/>
    <w:rsid w:val="00315A85"/>
    <w:rsid w:val="0031647A"/>
    <w:rsid w:val="00316A24"/>
    <w:rsid w:val="00316EAF"/>
    <w:rsid w:val="00317DF3"/>
    <w:rsid w:val="0032046C"/>
    <w:rsid w:val="00323C1C"/>
    <w:rsid w:val="00323E84"/>
    <w:rsid w:val="00325894"/>
    <w:rsid w:val="00325B58"/>
    <w:rsid w:val="00325D3F"/>
    <w:rsid w:val="00327B5B"/>
    <w:rsid w:val="00327B80"/>
    <w:rsid w:val="0033097A"/>
    <w:rsid w:val="00331EB6"/>
    <w:rsid w:val="00334879"/>
    <w:rsid w:val="0033569D"/>
    <w:rsid w:val="00335CDB"/>
    <w:rsid w:val="00337FCF"/>
    <w:rsid w:val="00341D5F"/>
    <w:rsid w:val="00346213"/>
    <w:rsid w:val="00346E58"/>
    <w:rsid w:val="003523F1"/>
    <w:rsid w:val="00362AB8"/>
    <w:rsid w:val="00363346"/>
    <w:rsid w:val="00366CFF"/>
    <w:rsid w:val="00371F53"/>
    <w:rsid w:val="003723A0"/>
    <w:rsid w:val="00373002"/>
    <w:rsid w:val="00373617"/>
    <w:rsid w:val="003750D3"/>
    <w:rsid w:val="0037548E"/>
    <w:rsid w:val="00375A4F"/>
    <w:rsid w:val="00375CAE"/>
    <w:rsid w:val="00375F4E"/>
    <w:rsid w:val="0037732E"/>
    <w:rsid w:val="003773FF"/>
    <w:rsid w:val="00381150"/>
    <w:rsid w:val="003835D4"/>
    <w:rsid w:val="00384FA2"/>
    <w:rsid w:val="00390899"/>
    <w:rsid w:val="00390F3B"/>
    <w:rsid w:val="003952EB"/>
    <w:rsid w:val="00397E58"/>
    <w:rsid w:val="003A0192"/>
    <w:rsid w:val="003A1653"/>
    <w:rsid w:val="003A1D4D"/>
    <w:rsid w:val="003A370F"/>
    <w:rsid w:val="003A3A7A"/>
    <w:rsid w:val="003A4F7C"/>
    <w:rsid w:val="003A66D9"/>
    <w:rsid w:val="003A717F"/>
    <w:rsid w:val="003B05E4"/>
    <w:rsid w:val="003B1476"/>
    <w:rsid w:val="003B2077"/>
    <w:rsid w:val="003B36C7"/>
    <w:rsid w:val="003B7581"/>
    <w:rsid w:val="003B7D5F"/>
    <w:rsid w:val="003C4EC9"/>
    <w:rsid w:val="003C608F"/>
    <w:rsid w:val="003C62B3"/>
    <w:rsid w:val="003C6532"/>
    <w:rsid w:val="003C7DE0"/>
    <w:rsid w:val="003D371F"/>
    <w:rsid w:val="003E0389"/>
    <w:rsid w:val="003E06BE"/>
    <w:rsid w:val="003E7458"/>
    <w:rsid w:val="003F0252"/>
    <w:rsid w:val="003F134C"/>
    <w:rsid w:val="003F13C7"/>
    <w:rsid w:val="003F38F1"/>
    <w:rsid w:val="003F394B"/>
    <w:rsid w:val="003F3E1A"/>
    <w:rsid w:val="003F429A"/>
    <w:rsid w:val="003F487C"/>
    <w:rsid w:val="003F5CEC"/>
    <w:rsid w:val="00400097"/>
    <w:rsid w:val="00401A68"/>
    <w:rsid w:val="00401E41"/>
    <w:rsid w:val="0040433D"/>
    <w:rsid w:val="004050CD"/>
    <w:rsid w:val="0040556F"/>
    <w:rsid w:val="0041364D"/>
    <w:rsid w:val="00414802"/>
    <w:rsid w:val="00416353"/>
    <w:rsid w:val="00416419"/>
    <w:rsid w:val="004165B3"/>
    <w:rsid w:val="00416F2E"/>
    <w:rsid w:val="004177A0"/>
    <w:rsid w:val="004250EC"/>
    <w:rsid w:val="00425408"/>
    <w:rsid w:val="00425484"/>
    <w:rsid w:val="00425BE6"/>
    <w:rsid w:val="00427CF1"/>
    <w:rsid w:val="004312B2"/>
    <w:rsid w:val="00437FD3"/>
    <w:rsid w:val="004406B6"/>
    <w:rsid w:val="004439AE"/>
    <w:rsid w:val="00443A0A"/>
    <w:rsid w:val="00446C09"/>
    <w:rsid w:val="0045214F"/>
    <w:rsid w:val="0045436E"/>
    <w:rsid w:val="00454D96"/>
    <w:rsid w:val="0045513A"/>
    <w:rsid w:val="00456363"/>
    <w:rsid w:val="00456D7D"/>
    <w:rsid w:val="00460527"/>
    <w:rsid w:val="00461FAE"/>
    <w:rsid w:val="00462143"/>
    <w:rsid w:val="00463F07"/>
    <w:rsid w:val="004717F2"/>
    <w:rsid w:val="0047259C"/>
    <w:rsid w:val="00472924"/>
    <w:rsid w:val="00473247"/>
    <w:rsid w:val="00473A45"/>
    <w:rsid w:val="004744B8"/>
    <w:rsid w:val="004756C7"/>
    <w:rsid w:val="0047612D"/>
    <w:rsid w:val="004831D1"/>
    <w:rsid w:val="004879A2"/>
    <w:rsid w:val="00490829"/>
    <w:rsid w:val="0049232E"/>
    <w:rsid w:val="004926BC"/>
    <w:rsid w:val="00495BB3"/>
    <w:rsid w:val="00495F77"/>
    <w:rsid w:val="004967F7"/>
    <w:rsid w:val="004971E6"/>
    <w:rsid w:val="004A2168"/>
    <w:rsid w:val="004A3500"/>
    <w:rsid w:val="004A496E"/>
    <w:rsid w:val="004B1AA9"/>
    <w:rsid w:val="004B3806"/>
    <w:rsid w:val="004B42CE"/>
    <w:rsid w:val="004B4E0E"/>
    <w:rsid w:val="004B64A6"/>
    <w:rsid w:val="004B7A80"/>
    <w:rsid w:val="004C138E"/>
    <w:rsid w:val="004C2EAE"/>
    <w:rsid w:val="004C3042"/>
    <w:rsid w:val="004C4EE2"/>
    <w:rsid w:val="004C5AF6"/>
    <w:rsid w:val="004C67D8"/>
    <w:rsid w:val="004C718E"/>
    <w:rsid w:val="004C78F3"/>
    <w:rsid w:val="004D4C8F"/>
    <w:rsid w:val="004D5129"/>
    <w:rsid w:val="004D5A1D"/>
    <w:rsid w:val="004D63ED"/>
    <w:rsid w:val="004D6D11"/>
    <w:rsid w:val="004E1474"/>
    <w:rsid w:val="004E2E70"/>
    <w:rsid w:val="004E3236"/>
    <w:rsid w:val="004E33E5"/>
    <w:rsid w:val="004F0AEC"/>
    <w:rsid w:val="004F1241"/>
    <w:rsid w:val="004F3BF0"/>
    <w:rsid w:val="004F45B9"/>
    <w:rsid w:val="004F5459"/>
    <w:rsid w:val="004F76D6"/>
    <w:rsid w:val="00501BAF"/>
    <w:rsid w:val="0050203A"/>
    <w:rsid w:val="00502D40"/>
    <w:rsid w:val="005040F4"/>
    <w:rsid w:val="00507833"/>
    <w:rsid w:val="00510BBE"/>
    <w:rsid w:val="0051182F"/>
    <w:rsid w:val="0051294C"/>
    <w:rsid w:val="00515526"/>
    <w:rsid w:val="005165AC"/>
    <w:rsid w:val="00517861"/>
    <w:rsid w:val="005211D3"/>
    <w:rsid w:val="00522197"/>
    <w:rsid w:val="0052352E"/>
    <w:rsid w:val="0052413B"/>
    <w:rsid w:val="00526119"/>
    <w:rsid w:val="00526122"/>
    <w:rsid w:val="00526558"/>
    <w:rsid w:val="00527187"/>
    <w:rsid w:val="005276E4"/>
    <w:rsid w:val="00531D04"/>
    <w:rsid w:val="00533CDE"/>
    <w:rsid w:val="00535276"/>
    <w:rsid w:val="00536E83"/>
    <w:rsid w:val="00537909"/>
    <w:rsid w:val="005426AC"/>
    <w:rsid w:val="00542D1C"/>
    <w:rsid w:val="00554A66"/>
    <w:rsid w:val="00555DC6"/>
    <w:rsid w:val="00560269"/>
    <w:rsid w:val="00562F23"/>
    <w:rsid w:val="00566C0D"/>
    <w:rsid w:val="00567474"/>
    <w:rsid w:val="00567DC5"/>
    <w:rsid w:val="00571564"/>
    <w:rsid w:val="00571ABC"/>
    <w:rsid w:val="005753E0"/>
    <w:rsid w:val="00575DF3"/>
    <w:rsid w:val="00582E04"/>
    <w:rsid w:val="0058437B"/>
    <w:rsid w:val="00585F51"/>
    <w:rsid w:val="00590634"/>
    <w:rsid w:val="0059598B"/>
    <w:rsid w:val="005964C3"/>
    <w:rsid w:val="00597E16"/>
    <w:rsid w:val="005A30D2"/>
    <w:rsid w:val="005A372F"/>
    <w:rsid w:val="005A5ECE"/>
    <w:rsid w:val="005A62F4"/>
    <w:rsid w:val="005A6FA7"/>
    <w:rsid w:val="005B65FD"/>
    <w:rsid w:val="005B68D5"/>
    <w:rsid w:val="005C0324"/>
    <w:rsid w:val="005C0705"/>
    <w:rsid w:val="005C0B17"/>
    <w:rsid w:val="005C1A40"/>
    <w:rsid w:val="005C455A"/>
    <w:rsid w:val="005C4D77"/>
    <w:rsid w:val="005C4F52"/>
    <w:rsid w:val="005C5AD1"/>
    <w:rsid w:val="005C7A3F"/>
    <w:rsid w:val="005D48AF"/>
    <w:rsid w:val="005D4A83"/>
    <w:rsid w:val="005D4CB1"/>
    <w:rsid w:val="005D4ED8"/>
    <w:rsid w:val="005D704C"/>
    <w:rsid w:val="005E0440"/>
    <w:rsid w:val="005E4FF7"/>
    <w:rsid w:val="005E5F29"/>
    <w:rsid w:val="005E6B51"/>
    <w:rsid w:val="005E6C1F"/>
    <w:rsid w:val="005E6D9D"/>
    <w:rsid w:val="005E7411"/>
    <w:rsid w:val="005F24C8"/>
    <w:rsid w:val="005F4270"/>
    <w:rsid w:val="005F5307"/>
    <w:rsid w:val="005F65A0"/>
    <w:rsid w:val="005F7178"/>
    <w:rsid w:val="00600149"/>
    <w:rsid w:val="00600C5C"/>
    <w:rsid w:val="00604395"/>
    <w:rsid w:val="006056B3"/>
    <w:rsid w:val="006060FB"/>
    <w:rsid w:val="00610ABB"/>
    <w:rsid w:val="00612C97"/>
    <w:rsid w:val="00615E3E"/>
    <w:rsid w:val="00620CF6"/>
    <w:rsid w:val="00623B7F"/>
    <w:rsid w:val="0062439E"/>
    <w:rsid w:val="00624ABF"/>
    <w:rsid w:val="00624CA2"/>
    <w:rsid w:val="006259A8"/>
    <w:rsid w:val="00633BF5"/>
    <w:rsid w:val="00635991"/>
    <w:rsid w:val="006364DA"/>
    <w:rsid w:val="0063727C"/>
    <w:rsid w:val="006423A4"/>
    <w:rsid w:val="00642A10"/>
    <w:rsid w:val="006438B4"/>
    <w:rsid w:val="0064605D"/>
    <w:rsid w:val="006467E9"/>
    <w:rsid w:val="00646FDC"/>
    <w:rsid w:val="00647565"/>
    <w:rsid w:val="00654E42"/>
    <w:rsid w:val="00656801"/>
    <w:rsid w:val="0066022B"/>
    <w:rsid w:val="00664C0C"/>
    <w:rsid w:val="00664C79"/>
    <w:rsid w:val="00664E75"/>
    <w:rsid w:val="00665052"/>
    <w:rsid w:val="006658C0"/>
    <w:rsid w:val="0067099D"/>
    <w:rsid w:val="00673666"/>
    <w:rsid w:val="00675C54"/>
    <w:rsid w:val="00675E0F"/>
    <w:rsid w:val="006764B6"/>
    <w:rsid w:val="0068150A"/>
    <w:rsid w:val="00682969"/>
    <w:rsid w:val="00683FB0"/>
    <w:rsid w:val="00684460"/>
    <w:rsid w:val="00685840"/>
    <w:rsid w:val="00686D61"/>
    <w:rsid w:val="00687A11"/>
    <w:rsid w:val="0069120E"/>
    <w:rsid w:val="0069155C"/>
    <w:rsid w:val="006918E8"/>
    <w:rsid w:val="00692C08"/>
    <w:rsid w:val="00694632"/>
    <w:rsid w:val="006967A8"/>
    <w:rsid w:val="006A43DF"/>
    <w:rsid w:val="006A47DA"/>
    <w:rsid w:val="006A4E4D"/>
    <w:rsid w:val="006A51F9"/>
    <w:rsid w:val="006A587F"/>
    <w:rsid w:val="006A621E"/>
    <w:rsid w:val="006B320B"/>
    <w:rsid w:val="006B3481"/>
    <w:rsid w:val="006B61A7"/>
    <w:rsid w:val="006B67AC"/>
    <w:rsid w:val="006C2A72"/>
    <w:rsid w:val="006C35EC"/>
    <w:rsid w:val="006C360A"/>
    <w:rsid w:val="006D16A7"/>
    <w:rsid w:val="006D1B67"/>
    <w:rsid w:val="006D2B52"/>
    <w:rsid w:val="006D3859"/>
    <w:rsid w:val="006D4FE0"/>
    <w:rsid w:val="006D5933"/>
    <w:rsid w:val="006D5B98"/>
    <w:rsid w:val="006E7511"/>
    <w:rsid w:val="006F1522"/>
    <w:rsid w:val="006F234E"/>
    <w:rsid w:val="006F6310"/>
    <w:rsid w:val="006F6F3D"/>
    <w:rsid w:val="006F7396"/>
    <w:rsid w:val="006F76E3"/>
    <w:rsid w:val="006F7CF1"/>
    <w:rsid w:val="006F7F5A"/>
    <w:rsid w:val="0070141B"/>
    <w:rsid w:val="00701B9C"/>
    <w:rsid w:val="00703196"/>
    <w:rsid w:val="007037E1"/>
    <w:rsid w:val="00706BBA"/>
    <w:rsid w:val="00711A79"/>
    <w:rsid w:val="00712175"/>
    <w:rsid w:val="00714FD9"/>
    <w:rsid w:val="0071644F"/>
    <w:rsid w:val="00717C0C"/>
    <w:rsid w:val="007201FF"/>
    <w:rsid w:val="00720C7B"/>
    <w:rsid w:val="0072356E"/>
    <w:rsid w:val="0073175B"/>
    <w:rsid w:val="0073796C"/>
    <w:rsid w:val="00740015"/>
    <w:rsid w:val="0074499A"/>
    <w:rsid w:val="00745CFA"/>
    <w:rsid w:val="00745FD0"/>
    <w:rsid w:val="00746B3D"/>
    <w:rsid w:val="00746EB0"/>
    <w:rsid w:val="007478ED"/>
    <w:rsid w:val="007501C6"/>
    <w:rsid w:val="007518D8"/>
    <w:rsid w:val="0075359D"/>
    <w:rsid w:val="007556C3"/>
    <w:rsid w:val="00757079"/>
    <w:rsid w:val="00757E59"/>
    <w:rsid w:val="00760832"/>
    <w:rsid w:val="00761F5D"/>
    <w:rsid w:val="0076280C"/>
    <w:rsid w:val="00763CC2"/>
    <w:rsid w:val="00763DE8"/>
    <w:rsid w:val="007664D0"/>
    <w:rsid w:val="007667B1"/>
    <w:rsid w:val="00772B36"/>
    <w:rsid w:val="00775351"/>
    <w:rsid w:val="00776595"/>
    <w:rsid w:val="00781ACF"/>
    <w:rsid w:val="00783B4B"/>
    <w:rsid w:val="00786327"/>
    <w:rsid w:val="007878CE"/>
    <w:rsid w:val="007879C3"/>
    <w:rsid w:val="00787C05"/>
    <w:rsid w:val="00790300"/>
    <w:rsid w:val="00790ABB"/>
    <w:rsid w:val="00791F48"/>
    <w:rsid w:val="007966CE"/>
    <w:rsid w:val="00797447"/>
    <w:rsid w:val="00797EBD"/>
    <w:rsid w:val="007A3971"/>
    <w:rsid w:val="007A3B71"/>
    <w:rsid w:val="007A55F3"/>
    <w:rsid w:val="007A634F"/>
    <w:rsid w:val="007A7FE8"/>
    <w:rsid w:val="007B193E"/>
    <w:rsid w:val="007B279B"/>
    <w:rsid w:val="007B3172"/>
    <w:rsid w:val="007B4575"/>
    <w:rsid w:val="007B7EC1"/>
    <w:rsid w:val="007C0DEB"/>
    <w:rsid w:val="007C3F70"/>
    <w:rsid w:val="007C4D6B"/>
    <w:rsid w:val="007C63AD"/>
    <w:rsid w:val="007C7E4B"/>
    <w:rsid w:val="007D47B0"/>
    <w:rsid w:val="007D4B42"/>
    <w:rsid w:val="007D7575"/>
    <w:rsid w:val="007E039A"/>
    <w:rsid w:val="007E1881"/>
    <w:rsid w:val="007E2250"/>
    <w:rsid w:val="007E60C0"/>
    <w:rsid w:val="007E685E"/>
    <w:rsid w:val="007E7051"/>
    <w:rsid w:val="007F0550"/>
    <w:rsid w:val="007F1584"/>
    <w:rsid w:val="007F260D"/>
    <w:rsid w:val="007F36AE"/>
    <w:rsid w:val="007F52C8"/>
    <w:rsid w:val="00802320"/>
    <w:rsid w:val="00802C17"/>
    <w:rsid w:val="008039C1"/>
    <w:rsid w:val="00803D8E"/>
    <w:rsid w:val="00805957"/>
    <w:rsid w:val="008060C7"/>
    <w:rsid w:val="0080691C"/>
    <w:rsid w:val="008133F0"/>
    <w:rsid w:val="00813CFA"/>
    <w:rsid w:val="00814C82"/>
    <w:rsid w:val="008156B6"/>
    <w:rsid w:val="00821AA5"/>
    <w:rsid w:val="00821EF5"/>
    <w:rsid w:val="00826340"/>
    <w:rsid w:val="00826375"/>
    <w:rsid w:val="00827672"/>
    <w:rsid w:val="00833158"/>
    <w:rsid w:val="00834190"/>
    <w:rsid w:val="0083433D"/>
    <w:rsid w:val="00834A79"/>
    <w:rsid w:val="00835C99"/>
    <w:rsid w:val="00837383"/>
    <w:rsid w:val="00841E2A"/>
    <w:rsid w:val="00841EAC"/>
    <w:rsid w:val="0084235B"/>
    <w:rsid w:val="00843F35"/>
    <w:rsid w:val="00845C57"/>
    <w:rsid w:val="00847E32"/>
    <w:rsid w:val="00850574"/>
    <w:rsid w:val="00851ACE"/>
    <w:rsid w:val="00851C3A"/>
    <w:rsid w:val="00852188"/>
    <w:rsid w:val="00853A33"/>
    <w:rsid w:val="0085446B"/>
    <w:rsid w:val="00854A8A"/>
    <w:rsid w:val="008555D3"/>
    <w:rsid w:val="0085735D"/>
    <w:rsid w:val="00860C6B"/>
    <w:rsid w:val="00863208"/>
    <w:rsid w:val="008635EC"/>
    <w:rsid w:val="0086412A"/>
    <w:rsid w:val="00864BB8"/>
    <w:rsid w:val="008668B0"/>
    <w:rsid w:val="00870A34"/>
    <w:rsid w:val="00870F54"/>
    <w:rsid w:val="00873EAB"/>
    <w:rsid w:val="00877661"/>
    <w:rsid w:val="00880FD7"/>
    <w:rsid w:val="00883208"/>
    <w:rsid w:val="00884773"/>
    <w:rsid w:val="00890205"/>
    <w:rsid w:val="0089098B"/>
    <w:rsid w:val="00891307"/>
    <w:rsid w:val="00892F18"/>
    <w:rsid w:val="00893E4D"/>
    <w:rsid w:val="0089690A"/>
    <w:rsid w:val="0089765A"/>
    <w:rsid w:val="008A064D"/>
    <w:rsid w:val="008A0B16"/>
    <w:rsid w:val="008A0CC2"/>
    <w:rsid w:val="008A0F70"/>
    <w:rsid w:val="008A4488"/>
    <w:rsid w:val="008A45B4"/>
    <w:rsid w:val="008A4DAD"/>
    <w:rsid w:val="008A6650"/>
    <w:rsid w:val="008A6A3D"/>
    <w:rsid w:val="008A6A99"/>
    <w:rsid w:val="008A75E0"/>
    <w:rsid w:val="008B0890"/>
    <w:rsid w:val="008B10C4"/>
    <w:rsid w:val="008B512A"/>
    <w:rsid w:val="008B67E6"/>
    <w:rsid w:val="008B7043"/>
    <w:rsid w:val="008B718F"/>
    <w:rsid w:val="008C1687"/>
    <w:rsid w:val="008C2DCF"/>
    <w:rsid w:val="008C5953"/>
    <w:rsid w:val="008D0848"/>
    <w:rsid w:val="008D087E"/>
    <w:rsid w:val="008D178A"/>
    <w:rsid w:val="008D1A51"/>
    <w:rsid w:val="008D1C13"/>
    <w:rsid w:val="008D54CE"/>
    <w:rsid w:val="008D59A9"/>
    <w:rsid w:val="008E0827"/>
    <w:rsid w:val="008E14B7"/>
    <w:rsid w:val="008E1957"/>
    <w:rsid w:val="008E2DC9"/>
    <w:rsid w:val="008E432E"/>
    <w:rsid w:val="008E467B"/>
    <w:rsid w:val="008F0E87"/>
    <w:rsid w:val="008F5127"/>
    <w:rsid w:val="008F5190"/>
    <w:rsid w:val="008F6A68"/>
    <w:rsid w:val="008F71ED"/>
    <w:rsid w:val="008F746B"/>
    <w:rsid w:val="00901DEB"/>
    <w:rsid w:val="00903BA3"/>
    <w:rsid w:val="00903E55"/>
    <w:rsid w:val="00904265"/>
    <w:rsid w:val="00904C3E"/>
    <w:rsid w:val="00910681"/>
    <w:rsid w:val="00920216"/>
    <w:rsid w:val="00920F37"/>
    <w:rsid w:val="00923008"/>
    <w:rsid w:val="009246D0"/>
    <w:rsid w:val="00925DAF"/>
    <w:rsid w:val="009304C1"/>
    <w:rsid w:val="00932866"/>
    <w:rsid w:val="00932A33"/>
    <w:rsid w:val="00933DCA"/>
    <w:rsid w:val="00934637"/>
    <w:rsid w:val="0093526E"/>
    <w:rsid w:val="00935692"/>
    <w:rsid w:val="0093741E"/>
    <w:rsid w:val="009377DA"/>
    <w:rsid w:val="0094354E"/>
    <w:rsid w:val="009449EE"/>
    <w:rsid w:val="009451B2"/>
    <w:rsid w:val="00947687"/>
    <w:rsid w:val="009476A7"/>
    <w:rsid w:val="0095132B"/>
    <w:rsid w:val="00953728"/>
    <w:rsid w:val="009566E6"/>
    <w:rsid w:val="0095686B"/>
    <w:rsid w:val="00957789"/>
    <w:rsid w:val="00964033"/>
    <w:rsid w:val="00964B0B"/>
    <w:rsid w:val="00966CE5"/>
    <w:rsid w:val="0096755F"/>
    <w:rsid w:val="00973254"/>
    <w:rsid w:val="00973E23"/>
    <w:rsid w:val="00974E26"/>
    <w:rsid w:val="00982191"/>
    <w:rsid w:val="00982CD1"/>
    <w:rsid w:val="00985653"/>
    <w:rsid w:val="009875F2"/>
    <w:rsid w:val="00991886"/>
    <w:rsid w:val="009923AE"/>
    <w:rsid w:val="0099318D"/>
    <w:rsid w:val="00993FA3"/>
    <w:rsid w:val="0099482C"/>
    <w:rsid w:val="00994FC4"/>
    <w:rsid w:val="00995ACC"/>
    <w:rsid w:val="00996201"/>
    <w:rsid w:val="00996979"/>
    <w:rsid w:val="00996B57"/>
    <w:rsid w:val="009A100A"/>
    <w:rsid w:val="009A141C"/>
    <w:rsid w:val="009A2846"/>
    <w:rsid w:val="009A321C"/>
    <w:rsid w:val="009A3BBB"/>
    <w:rsid w:val="009B0DE4"/>
    <w:rsid w:val="009B1B04"/>
    <w:rsid w:val="009B43DB"/>
    <w:rsid w:val="009B4AAA"/>
    <w:rsid w:val="009B4F5E"/>
    <w:rsid w:val="009C174A"/>
    <w:rsid w:val="009C5856"/>
    <w:rsid w:val="009C5934"/>
    <w:rsid w:val="009C64AB"/>
    <w:rsid w:val="009C70F1"/>
    <w:rsid w:val="009D0967"/>
    <w:rsid w:val="009D12B0"/>
    <w:rsid w:val="009D16D6"/>
    <w:rsid w:val="009D1B49"/>
    <w:rsid w:val="009D4CEF"/>
    <w:rsid w:val="009D4F3E"/>
    <w:rsid w:val="009D586E"/>
    <w:rsid w:val="009D7750"/>
    <w:rsid w:val="009E536D"/>
    <w:rsid w:val="009F3A91"/>
    <w:rsid w:val="009F7434"/>
    <w:rsid w:val="00A00F8A"/>
    <w:rsid w:val="00A01B7B"/>
    <w:rsid w:val="00A01E23"/>
    <w:rsid w:val="00A03708"/>
    <w:rsid w:val="00A047AC"/>
    <w:rsid w:val="00A05742"/>
    <w:rsid w:val="00A105FD"/>
    <w:rsid w:val="00A1164E"/>
    <w:rsid w:val="00A116D9"/>
    <w:rsid w:val="00A12CFD"/>
    <w:rsid w:val="00A12EF5"/>
    <w:rsid w:val="00A13BB4"/>
    <w:rsid w:val="00A15DA9"/>
    <w:rsid w:val="00A160BF"/>
    <w:rsid w:val="00A23586"/>
    <w:rsid w:val="00A2363D"/>
    <w:rsid w:val="00A24E78"/>
    <w:rsid w:val="00A259BC"/>
    <w:rsid w:val="00A301BD"/>
    <w:rsid w:val="00A32AF0"/>
    <w:rsid w:val="00A33B21"/>
    <w:rsid w:val="00A33D50"/>
    <w:rsid w:val="00A33FDF"/>
    <w:rsid w:val="00A3409D"/>
    <w:rsid w:val="00A35CAD"/>
    <w:rsid w:val="00A35D79"/>
    <w:rsid w:val="00A4054F"/>
    <w:rsid w:val="00A424A5"/>
    <w:rsid w:val="00A444F7"/>
    <w:rsid w:val="00A46AF5"/>
    <w:rsid w:val="00A50B5C"/>
    <w:rsid w:val="00A52020"/>
    <w:rsid w:val="00A52E31"/>
    <w:rsid w:val="00A54CA6"/>
    <w:rsid w:val="00A57498"/>
    <w:rsid w:val="00A618E0"/>
    <w:rsid w:val="00A6207C"/>
    <w:rsid w:val="00A65EF8"/>
    <w:rsid w:val="00A66061"/>
    <w:rsid w:val="00A66F0F"/>
    <w:rsid w:val="00A67891"/>
    <w:rsid w:val="00A67C00"/>
    <w:rsid w:val="00A70140"/>
    <w:rsid w:val="00A73BC9"/>
    <w:rsid w:val="00A74107"/>
    <w:rsid w:val="00A76378"/>
    <w:rsid w:val="00A77524"/>
    <w:rsid w:val="00A775FA"/>
    <w:rsid w:val="00A777C0"/>
    <w:rsid w:val="00A779B2"/>
    <w:rsid w:val="00A85C5D"/>
    <w:rsid w:val="00A861CF"/>
    <w:rsid w:val="00A8670B"/>
    <w:rsid w:val="00A86981"/>
    <w:rsid w:val="00A92780"/>
    <w:rsid w:val="00A93B25"/>
    <w:rsid w:val="00A93C07"/>
    <w:rsid w:val="00A9569D"/>
    <w:rsid w:val="00A96F48"/>
    <w:rsid w:val="00A97FE5"/>
    <w:rsid w:val="00AA089A"/>
    <w:rsid w:val="00AA162F"/>
    <w:rsid w:val="00AA28C9"/>
    <w:rsid w:val="00AA4D70"/>
    <w:rsid w:val="00AA5F19"/>
    <w:rsid w:val="00AA6DFB"/>
    <w:rsid w:val="00AB0A53"/>
    <w:rsid w:val="00AB2CB0"/>
    <w:rsid w:val="00AB3269"/>
    <w:rsid w:val="00AB421A"/>
    <w:rsid w:val="00AB4B0C"/>
    <w:rsid w:val="00AB605A"/>
    <w:rsid w:val="00AB76FB"/>
    <w:rsid w:val="00AB7FB0"/>
    <w:rsid w:val="00AC2CAE"/>
    <w:rsid w:val="00AC38EF"/>
    <w:rsid w:val="00AC3908"/>
    <w:rsid w:val="00AC43DA"/>
    <w:rsid w:val="00AC4DFC"/>
    <w:rsid w:val="00AC718D"/>
    <w:rsid w:val="00AC74F5"/>
    <w:rsid w:val="00AC7784"/>
    <w:rsid w:val="00AD1E64"/>
    <w:rsid w:val="00AD6A7D"/>
    <w:rsid w:val="00AD6E5E"/>
    <w:rsid w:val="00AD7530"/>
    <w:rsid w:val="00AE0564"/>
    <w:rsid w:val="00AE1168"/>
    <w:rsid w:val="00AE17A0"/>
    <w:rsid w:val="00AE444C"/>
    <w:rsid w:val="00AE5058"/>
    <w:rsid w:val="00AE5EAA"/>
    <w:rsid w:val="00AF0845"/>
    <w:rsid w:val="00AF13CF"/>
    <w:rsid w:val="00AF3BD9"/>
    <w:rsid w:val="00AF44E7"/>
    <w:rsid w:val="00AF7A29"/>
    <w:rsid w:val="00AF7F26"/>
    <w:rsid w:val="00B00B26"/>
    <w:rsid w:val="00B024A1"/>
    <w:rsid w:val="00B03632"/>
    <w:rsid w:val="00B0599C"/>
    <w:rsid w:val="00B11EB9"/>
    <w:rsid w:val="00B12032"/>
    <w:rsid w:val="00B127AD"/>
    <w:rsid w:val="00B127CA"/>
    <w:rsid w:val="00B1339D"/>
    <w:rsid w:val="00B13BFA"/>
    <w:rsid w:val="00B2097C"/>
    <w:rsid w:val="00B22A25"/>
    <w:rsid w:val="00B230DE"/>
    <w:rsid w:val="00B24F7C"/>
    <w:rsid w:val="00B32121"/>
    <w:rsid w:val="00B325D9"/>
    <w:rsid w:val="00B33399"/>
    <w:rsid w:val="00B347AB"/>
    <w:rsid w:val="00B36948"/>
    <w:rsid w:val="00B36E3B"/>
    <w:rsid w:val="00B37327"/>
    <w:rsid w:val="00B40AB4"/>
    <w:rsid w:val="00B43D10"/>
    <w:rsid w:val="00B43E13"/>
    <w:rsid w:val="00B467B3"/>
    <w:rsid w:val="00B5220F"/>
    <w:rsid w:val="00B523F1"/>
    <w:rsid w:val="00B532E8"/>
    <w:rsid w:val="00B55CF2"/>
    <w:rsid w:val="00B56D6E"/>
    <w:rsid w:val="00B56EC5"/>
    <w:rsid w:val="00B60937"/>
    <w:rsid w:val="00B60ACC"/>
    <w:rsid w:val="00B611E4"/>
    <w:rsid w:val="00B62847"/>
    <w:rsid w:val="00B63CC5"/>
    <w:rsid w:val="00B65F8C"/>
    <w:rsid w:val="00B67C5A"/>
    <w:rsid w:val="00B711EF"/>
    <w:rsid w:val="00B713E1"/>
    <w:rsid w:val="00B727E4"/>
    <w:rsid w:val="00B73348"/>
    <w:rsid w:val="00B740F9"/>
    <w:rsid w:val="00B80118"/>
    <w:rsid w:val="00B80218"/>
    <w:rsid w:val="00B83E33"/>
    <w:rsid w:val="00B84802"/>
    <w:rsid w:val="00B857DE"/>
    <w:rsid w:val="00B9059A"/>
    <w:rsid w:val="00B96BB9"/>
    <w:rsid w:val="00B96C52"/>
    <w:rsid w:val="00BA119C"/>
    <w:rsid w:val="00BA18CA"/>
    <w:rsid w:val="00BA2777"/>
    <w:rsid w:val="00BA302A"/>
    <w:rsid w:val="00BA44D4"/>
    <w:rsid w:val="00BA4B48"/>
    <w:rsid w:val="00BA562C"/>
    <w:rsid w:val="00BA68DC"/>
    <w:rsid w:val="00BA70B7"/>
    <w:rsid w:val="00BA7EEA"/>
    <w:rsid w:val="00BB3CA2"/>
    <w:rsid w:val="00BB44BA"/>
    <w:rsid w:val="00BB457F"/>
    <w:rsid w:val="00BB4888"/>
    <w:rsid w:val="00BB6674"/>
    <w:rsid w:val="00BB71B3"/>
    <w:rsid w:val="00BC1772"/>
    <w:rsid w:val="00BC5332"/>
    <w:rsid w:val="00BC57C6"/>
    <w:rsid w:val="00BC7968"/>
    <w:rsid w:val="00BD1199"/>
    <w:rsid w:val="00BD1D82"/>
    <w:rsid w:val="00BD20C7"/>
    <w:rsid w:val="00BD2D95"/>
    <w:rsid w:val="00BE08B3"/>
    <w:rsid w:val="00BE2208"/>
    <w:rsid w:val="00BE2B7A"/>
    <w:rsid w:val="00BE30B3"/>
    <w:rsid w:val="00BE3FEA"/>
    <w:rsid w:val="00BE4116"/>
    <w:rsid w:val="00BE62CC"/>
    <w:rsid w:val="00BF051D"/>
    <w:rsid w:val="00BF0F4C"/>
    <w:rsid w:val="00BF12CC"/>
    <w:rsid w:val="00BF12D6"/>
    <w:rsid w:val="00BF3FF8"/>
    <w:rsid w:val="00BF5A21"/>
    <w:rsid w:val="00C01A82"/>
    <w:rsid w:val="00C01C8C"/>
    <w:rsid w:val="00C01F90"/>
    <w:rsid w:val="00C049C1"/>
    <w:rsid w:val="00C073D1"/>
    <w:rsid w:val="00C13738"/>
    <w:rsid w:val="00C16491"/>
    <w:rsid w:val="00C20AD7"/>
    <w:rsid w:val="00C24570"/>
    <w:rsid w:val="00C30A36"/>
    <w:rsid w:val="00C3168A"/>
    <w:rsid w:val="00C33398"/>
    <w:rsid w:val="00C342D4"/>
    <w:rsid w:val="00C34AA2"/>
    <w:rsid w:val="00C356A5"/>
    <w:rsid w:val="00C375CC"/>
    <w:rsid w:val="00C37CD4"/>
    <w:rsid w:val="00C4000B"/>
    <w:rsid w:val="00C45D58"/>
    <w:rsid w:val="00C50308"/>
    <w:rsid w:val="00C512B5"/>
    <w:rsid w:val="00C51839"/>
    <w:rsid w:val="00C51990"/>
    <w:rsid w:val="00C51C3C"/>
    <w:rsid w:val="00C521C7"/>
    <w:rsid w:val="00C525BD"/>
    <w:rsid w:val="00C53517"/>
    <w:rsid w:val="00C57064"/>
    <w:rsid w:val="00C57ACA"/>
    <w:rsid w:val="00C6575B"/>
    <w:rsid w:val="00C67D32"/>
    <w:rsid w:val="00C718EE"/>
    <w:rsid w:val="00C73E5D"/>
    <w:rsid w:val="00C74128"/>
    <w:rsid w:val="00C743D0"/>
    <w:rsid w:val="00C7498F"/>
    <w:rsid w:val="00C74CBB"/>
    <w:rsid w:val="00C761FA"/>
    <w:rsid w:val="00C80B58"/>
    <w:rsid w:val="00C82F7A"/>
    <w:rsid w:val="00C8575A"/>
    <w:rsid w:val="00C85BBE"/>
    <w:rsid w:val="00C874F4"/>
    <w:rsid w:val="00C905A7"/>
    <w:rsid w:val="00C9130D"/>
    <w:rsid w:val="00C91509"/>
    <w:rsid w:val="00C91CBE"/>
    <w:rsid w:val="00C93567"/>
    <w:rsid w:val="00C935FE"/>
    <w:rsid w:val="00C93AF0"/>
    <w:rsid w:val="00C942DE"/>
    <w:rsid w:val="00C94B79"/>
    <w:rsid w:val="00C96226"/>
    <w:rsid w:val="00C96DE2"/>
    <w:rsid w:val="00CA0DF7"/>
    <w:rsid w:val="00CA3AA3"/>
    <w:rsid w:val="00CA5208"/>
    <w:rsid w:val="00CA617B"/>
    <w:rsid w:val="00CA67F5"/>
    <w:rsid w:val="00CA7C61"/>
    <w:rsid w:val="00CB0350"/>
    <w:rsid w:val="00CB1597"/>
    <w:rsid w:val="00CB4E15"/>
    <w:rsid w:val="00CB6EF5"/>
    <w:rsid w:val="00CB7E19"/>
    <w:rsid w:val="00CC15AA"/>
    <w:rsid w:val="00CD12B2"/>
    <w:rsid w:val="00CD2DF1"/>
    <w:rsid w:val="00CD343B"/>
    <w:rsid w:val="00CD4B81"/>
    <w:rsid w:val="00CD5A2A"/>
    <w:rsid w:val="00CE18FC"/>
    <w:rsid w:val="00CE29A9"/>
    <w:rsid w:val="00CE3EBF"/>
    <w:rsid w:val="00CE42F7"/>
    <w:rsid w:val="00CE4E00"/>
    <w:rsid w:val="00CF1CC5"/>
    <w:rsid w:val="00CF2A25"/>
    <w:rsid w:val="00D00410"/>
    <w:rsid w:val="00D024B7"/>
    <w:rsid w:val="00D0361C"/>
    <w:rsid w:val="00D06917"/>
    <w:rsid w:val="00D1174E"/>
    <w:rsid w:val="00D119D7"/>
    <w:rsid w:val="00D11CA8"/>
    <w:rsid w:val="00D12297"/>
    <w:rsid w:val="00D139E8"/>
    <w:rsid w:val="00D142F2"/>
    <w:rsid w:val="00D14F06"/>
    <w:rsid w:val="00D15984"/>
    <w:rsid w:val="00D16C77"/>
    <w:rsid w:val="00D17E37"/>
    <w:rsid w:val="00D20333"/>
    <w:rsid w:val="00D210CD"/>
    <w:rsid w:val="00D249B0"/>
    <w:rsid w:val="00D25718"/>
    <w:rsid w:val="00D27709"/>
    <w:rsid w:val="00D3188B"/>
    <w:rsid w:val="00D33030"/>
    <w:rsid w:val="00D3312F"/>
    <w:rsid w:val="00D348D4"/>
    <w:rsid w:val="00D35E3B"/>
    <w:rsid w:val="00D37BDD"/>
    <w:rsid w:val="00D404B7"/>
    <w:rsid w:val="00D42D66"/>
    <w:rsid w:val="00D466DE"/>
    <w:rsid w:val="00D46746"/>
    <w:rsid w:val="00D476A9"/>
    <w:rsid w:val="00D47B2B"/>
    <w:rsid w:val="00D514C7"/>
    <w:rsid w:val="00D51547"/>
    <w:rsid w:val="00D51798"/>
    <w:rsid w:val="00D5268A"/>
    <w:rsid w:val="00D52F22"/>
    <w:rsid w:val="00D542A2"/>
    <w:rsid w:val="00D569C5"/>
    <w:rsid w:val="00D61B6A"/>
    <w:rsid w:val="00D61F26"/>
    <w:rsid w:val="00D638E8"/>
    <w:rsid w:val="00D657C4"/>
    <w:rsid w:val="00D665D8"/>
    <w:rsid w:val="00D67CE1"/>
    <w:rsid w:val="00D7175E"/>
    <w:rsid w:val="00D73E37"/>
    <w:rsid w:val="00D77902"/>
    <w:rsid w:val="00D823FC"/>
    <w:rsid w:val="00D834C9"/>
    <w:rsid w:val="00D84315"/>
    <w:rsid w:val="00D84A47"/>
    <w:rsid w:val="00D91128"/>
    <w:rsid w:val="00D946E6"/>
    <w:rsid w:val="00DA0570"/>
    <w:rsid w:val="00DA07DB"/>
    <w:rsid w:val="00DA219F"/>
    <w:rsid w:val="00DB1401"/>
    <w:rsid w:val="00DB1468"/>
    <w:rsid w:val="00DB15E9"/>
    <w:rsid w:val="00DB36E7"/>
    <w:rsid w:val="00DB4CB6"/>
    <w:rsid w:val="00DB4E80"/>
    <w:rsid w:val="00DB6048"/>
    <w:rsid w:val="00DB7BBA"/>
    <w:rsid w:val="00DB7E4B"/>
    <w:rsid w:val="00DB7F92"/>
    <w:rsid w:val="00DC4E02"/>
    <w:rsid w:val="00DC54DC"/>
    <w:rsid w:val="00DC78D8"/>
    <w:rsid w:val="00DD0333"/>
    <w:rsid w:val="00DD1889"/>
    <w:rsid w:val="00DD1C28"/>
    <w:rsid w:val="00DD1C7E"/>
    <w:rsid w:val="00DD281F"/>
    <w:rsid w:val="00DD2B63"/>
    <w:rsid w:val="00DD501F"/>
    <w:rsid w:val="00DD7354"/>
    <w:rsid w:val="00DD7B42"/>
    <w:rsid w:val="00DE0DD9"/>
    <w:rsid w:val="00DE1446"/>
    <w:rsid w:val="00DE27D6"/>
    <w:rsid w:val="00DE2A2D"/>
    <w:rsid w:val="00DE5D87"/>
    <w:rsid w:val="00DE6141"/>
    <w:rsid w:val="00DE7E45"/>
    <w:rsid w:val="00DF2630"/>
    <w:rsid w:val="00DF32B6"/>
    <w:rsid w:val="00DF5EE7"/>
    <w:rsid w:val="00DF6493"/>
    <w:rsid w:val="00DF66B8"/>
    <w:rsid w:val="00E023AE"/>
    <w:rsid w:val="00E0399D"/>
    <w:rsid w:val="00E051DE"/>
    <w:rsid w:val="00E05E16"/>
    <w:rsid w:val="00E064CD"/>
    <w:rsid w:val="00E10BC3"/>
    <w:rsid w:val="00E12CB0"/>
    <w:rsid w:val="00E13BAF"/>
    <w:rsid w:val="00E141AE"/>
    <w:rsid w:val="00E14921"/>
    <w:rsid w:val="00E14F19"/>
    <w:rsid w:val="00E15978"/>
    <w:rsid w:val="00E15FC3"/>
    <w:rsid w:val="00E1750D"/>
    <w:rsid w:val="00E20316"/>
    <w:rsid w:val="00E2144B"/>
    <w:rsid w:val="00E216C1"/>
    <w:rsid w:val="00E21A72"/>
    <w:rsid w:val="00E24629"/>
    <w:rsid w:val="00E248C4"/>
    <w:rsid w:val="00E24E85"/>
    <w:rsid w:val="00E253BB"/>
    <w:rsid w:val="00E25408"/>
    <w:rsid w:val="00E259E3"/>
    <w:rsid w:val="00E271A0"/>
    <w:rsid w:val="00E31723"/>
    <w:rsid w:val="00E31916"/>
    <w:rsid w:val="00E343E7"/>
    <w:rsid w:val="00E346FB"/>
    <w:rsid w:val="00E36C87"/>
    <w:rsid w:val="00E40F03"/>
    <w:rsid w:val="00E41264"/>
    <w:rsid w:val="00E4334B"/>
    <w:rsid w:val="00E43402"/>
    <w:rsid w:val="00E43510"/>
    <w:rsid w:val="00E44112"/>
    <w:rsid w:val="00E44878"/>
    <w:rsid w:val="00E44A7C"/>
    <w:rsid w:val="00E4509B"/>
    <w:rsid w:val="00E507FD"/>
    <w:rsid w:val="00E50FFE"/>
    <w:rsid w:val="00E51A19"/>
    <w:rsid w:val="00E51F50"/>
    <w:rsid w:val="00E526F4"/>
    <w:rsid w:val="00E52B77"/>
    <w:rsid w:val="00E534EB"/>
    <w:rsid w:val="00E543CE"/>
    <w:rsid w:val="00E54C70"/>
    <w:rsid w:val="00E628CA"/>
    <w:rsid w:val="00E6394B"/>
    <w:rsid w:val="00E63F24"/>
    <w:rsid w:val="00E643F6"/>
    <w:rsid w:val="00E65805"/>
    <w:rsid w:val="00E675EF"/>
    <w:rsid w:val="00E70BB3"/>
    <w:rsid w:val="00E7251C"/>
    <w:rsid w:val="00E730DF"/>
    <w:rsid w:val="00E74A42"/>
    <w:rsid w:val="00E77872"/>
    <w:rsid w:val="00E80560"/>
    <w:rsid w:val="00E81A1A"/>
    <w:rsid w:val="00E857B4"/>
    <w:rsid w:val="00E86B5E"/>
    <w:rsid w:val="00E87BB4"/>
    <w:rsid w:val="00E9320D"/>
    <w:rsid w:val="00E93AB7"/>
    <w:rsid w:val="00E93C21"/>
    <w:rsid w:val="00E958A0"/>
    <w:rsid w:val="00E970E9"/>
    <w:rsid w:val="00E97490"/>
    <w:rsid w:val="00EA1293"/>
    <w:rsid w:val="00EA2CFA"/>
    <w:rsid w:val="00EA5DAF"/>
    <w:rsid w:val="00EA7E3B"/>
    <w:rsid w:val="00EA7F21"/>
    <w:rsid w:val="00EB0275"/>
    <w:rsid w:val="00EB1556"/>
    <w:rsid w:val="00EB4082"/>
    <w:rsid w:val="00EB61AD"/>
    <w:rsid w:val="00EB7235"/>
    <w:rsid w:val="00EC1999"/>
    <w:rsid w:val="00EC58E3"/>
    <w:rsid w:val="00ED0B1C"/>
    <w:rsid w:val="00ED0F13"/>
    <w:rsid w:val="00ED2551"/>
    <w:rsid w:val="00ED3371"/>
    <w:rsid w:val="00ED4276"/>
    <w:rsid w:val="00ED5278"/>
    <w:rsid w:val="00ED6A65"/>
    <w:rsid w:val="00EE590B"/>
    <w:rsid w:val="00EE5AA8"/>
    <w:rsid w:val="00EE6F8A"/>
    <w:rsid w:val="00EE7331"/>
    <w:rsid w:val="00EE7E81"/>
    <w:rsid w:val="00EF2155"/>
    <w:rsid w:val="00EF3420"/>
    <w:rsid w:val="00EF704A"/>
    <w:rsid w:val="00EF7D67"/>
    <w:rsid w:val="00F01131"/>
    <w:rsid w:val="00F0113A"/>
    <w:rsid w:val="00F0300D"/>
    <w:rsid w:val="00F03FDE"/>
    <w:rsid w:val="00F04195"/>
    <w:rsid w:val="00F0433E"/>
    <w:rsid w:val="00F1066C"/>
    <w:rsid w:val="00F10F29"/>
    <w:rsid w:val="00F119AD"/>
    <w:rsid w:val="00F13551"/>
    <w:rsid w:val="00F14BA7"/>
    <w:rsid w:val="00F155ED"/>
    <w:rsid w:val="00F16D8F"/>
    <w:rsid w:val="00F1756A"/>
    <w:rsid w:val="00F24AA5"/>
    <w:rsid w:val="00F26260"/>
    <w:rsid w:val="00F267E5"/>
    <w:rsid w:val="00F274CA"/>
    <w:rsid w:val="00F30BEA"/>
    <w:rsid w:val="00F31E23"/>
    <w:rsid w:val="00F33777"/>
    <w:rsid w:val="00F3644F"/>
    <w:rsid w:val="00F365A6"/>
    <w:rsid w:val="00F370FF"/>
    <w:rsid w:val="00F37534"/>
    <w:rsid w:val="00F37C3C"/>
    <w:rsid w:val="00F37DAD"/>
    <w:rsid w:val="00F4140A"/>
    <w:rsid w:val="00F423F2"/>
    <w:rsid w:val="00F435F7"/>
    <w:rsid w:val="00F4683C"/>
    <w:rsid w:val="00F46E4E"/>
    <w:rsid w:val="00F46E6E"/>
    <w:rsid w:val="00F477BC"/>
    <w:rsid w:val="00F50A88"/>
    <w:rsid w:val="00F50DFA"/>
    <w:rsid w:val="00F516F7"/>
    <w:rsid w:val="00F52E7A"/>
    <w:rsid w:val="00F53B6E"/>
    <w:rsid w:val="00F54380"/>
    <w:rsid w:val="00F56CCD"/>
    <w:rsid w:val="00F571E0"/>
    <w:rsid w:val="00F602B9"/>
    <w:rsid w:val="00F6232F"/>
    <w:rsid w:val="00F63DA8"/>
    <w:rsid w:val="00F67037"/>
    <w:rsid w:val="00F70F12"/>
    <w:rsid w:val="00F72628"/>
    <w:rsid w:val="00F73977"/>
    <w:rsid w:val="00F74E9D"/>
    <w:rsid w:val="00F760DA"/>
    <w:rsid w:val="00F7612A"/>
    <w:rsid w:val="00F765E3"/>
    <w:rsid w:val="00F80063"/>
    <w:rsid w:val="00F813D8"/>
    <w:rsid w:val="00F81BC5"/>
    <w:rsid w:val="00F90D4A"/>
    <w:rsid w:val="00F9253B"/>
    <w:rsid w:val="00F92C2E"/>
    <w:rsid w:val="00F93992"/>
    <w:rsid w:val="00F93F3F"/>
    <w:rsid w:val="00FA03F2"/>
    <w:rsid w:val="00FA0990"/>
    <w:rsid w:val="00FA0F9D"/>
    <w:rsid w:val="00FA17A9"/>
    <w:rsid w:val="00FA4562"/>
    <w:rsid w:val="00FA5FE8"/>
    <w:rsid w:val="00FA7441"/>
    <w:rsid w:val="00FA7D42"/>
    <w:rsid w:val="00FA7F47"/>
    <w:rsid w:val="00FB0C51"/>
    <w:rsid w:val="00FB1639"/>
    <w:rsid w:val="00FB2A43"/>
    <w:rsid w:val="00FB4599"/>
    <w:rsid w:val="00FB529E"/>
    <w:rsid w:val="00FB569F"/>
    <w:rsid w:val="00FC0205"/>
    <w:rsid w:val="00FC1DC6"/>
    <w:rsid w:val="00FC528F"/>
    <w:rsid w:val="00FD0DC4"/>
    <w:rsid w:val="00FD0DC5"/>
    <w:rsid w:val="00FD16CA"/>
    <w:rsid w:val="00FD181A"/>
    <w:rsid w:val="00FD1F7D"/>
    <w:rsid w:val="00FD391B"/>
    <w:rsid w:val="00FD475A"/>
    <w:rsid w:val="00FD6AB3"/>
    <w:rsid w:val="00FE1F1B"/>
    <w:rsid w:val="00FE2D97"/>
    <w:rsid w:val="00FE5748"/>
    <w:rsid w:val="00FF4905"/>
    <w:rsid w:val="00FF4A03"/>
    <w:rsid w:val="00FF5627"/>
    <w:rsid w:val="00FF6443"/>
    <w:rsid w:val="00FF7210"/>
    <w:rsid w:val="00FF7A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arc" idref="#_x0000_s1032"/>
        <o:r id="V:Rule4" type="arc" idref="#_x0000_s1034"/>
        <o:r id="V:Rule5" type="arc" idref="#_x0000_s1035"/>
        <o:r id="V:Rule13" type="connector" idref="#_x0000_s1037"/>
        <o:r id="V:Rule14" type="connector" idref="#_x0000_s1038"/>
        <o:r id="V:Rule15" type="connector" idref="#_x0000_s1028"/>
        <o:r id="V:Rule16" type="connector" idref="#_x0000_s1049"/>
        <o:r id="V:Rule17" type="connector" idref="#_x0000_s1050"/>
        <o:r id="V:Rule18" type="connector" idref="#_x0000_s1029"/>
        <o:r id="V:Rule19" type="connector" idref="#_x0000_s1039"/>
        <o:r id="V:Rule20" type="connector" idref="#_x0000_s1040"/>
        <o:r id="V:Rule2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6E6"/>
    <w:rPr>
      <w:rFonts w:cs="Times New Roman"/>
      <w:color w:val="808080"/>
    </w:rPr>
  </w:style>
  <w:style w:type="paragraph" w:styleId="BalloonText">
    <w:name w:val="Balloon Text"/>
    <w:basedOn w:val="Normal"/>
    <w:link w:val="BalloonTextChar"/>
    <w:uiPriority w:val="99"/>
    <w:semiHidden/>
    <w:rsid w:val="00D9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6E6"/>
    <w:rPr>
      <w:rFonts w:ascii="Tahoma" w:hAnsi="Tahoma" w:cs="Tahoma"/>
      <w:sz w:val="16"/>
      <w:szCs w:val="16"/>
    </w:rPr>
  </w:style>
  <w:style w:type="paragraph" w:styleId="ListParagraph">
    <w:name w:val="List Paragraph"/>
    <w:basedOn w:val="Normal"/>
    <w:uiPriority w:val="99"/>
    <w:qFormat/>
    <w:rsid w:val="004F1241"/>
    <w:pPr>
      <w:ind w:left="720"/>
      <w:contextualSpacing/>
    </w:pPr>
  </w:style>
  <w:style w:type="paragraph" w:styleId="FootnoteText">
    <w:name w:val="footnote text"/>
    <w:basedOn w:val="Normal"/>
    <w:link w:val="FootnoteTextChar"/>
    <w:uiPriority w:val="99"/>
    <w:semiHidden/>
    <w:rsid w:val="00D4674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46746"/>
    <w:rPr>
      <w:rFonts w:cs="Times New Roman"/>
      <w:sz w:val="20"/>
      <w:szCs w:val="20"/>
    </w:rPr>
  </w:style>
  <w:style w:type="character" w:styleId="FootnoteReference">
    <w:name w:val="footnote reference"/>
    <w:basedOn w:val="DefaultParagraphFont"/>
    <w:uiPriority w:val="99"/>
    <w:semiHidden/>
    <w:rsid w:val="00D46746"/>
    <w:rPr>
      <w:rFonts w:cs="Times New Roman"/>
      <w:vertAlign w:val="superscript"/>
    </w:rPr>
  </w:style>
  <w:style w:type="paragraph" w:styleId="ListBullet">
    <w:name w:val="List Bullet"/>
    <w:basedOn w:val="Normal"/>
    <w:uiPriority w:val="99"/>
    <w:rsid w:val="00163E5F"/>
    <w:pPr>
      <w:tabs>
        <w:tab w:val="num" w:pos="360"/>
      </w:tabs>
      <w:ind w:left="360" w:hanging="360"/>
      <w:contextualSpacing/>
    </w:pPr>
  </w:style>
  <w:style w:type="paragraph" w:styleId="Title">
    <w:name w:val="Title"/>
    <w:basedOn w:val="Normal"/>
    <w:link w:val="TitleChar"/>
    <w:uiPriority w:val="99"/>
    <w:qFormat/>
    <w:rsid w:val="00D657C4"/>
    <w:pPr>
      <w:spacing w:after="0" w:line="240" w:lineRule="auto"/>
      <w:jc w:val="center"/>
    </w:pPr>
    <w:rPr>
      <w:rFonts w:ascii="Times New Roman" w:eastAsia="Times New Roman" w:hAnsi="Times New Roman" w:cs="Times New Roman"/>
      <w:b/>
      <w:sz w:val="28"/>
      <w:szCs w:val="24"/>
      <w:lang w:eastAsia="he-IL"/>
    </w:rPr>
  </w:style>
  <w:style w:type="character" w:customStyle="1" w:styleId="TitleChar">
    <w:name w:val="Title Char"/>
    <w:basedOn w:val="DefaultParagraphFont"/>
    <w:link w:val="Title"/>
    <w:uiPriority w:val="99"/>
    <w:locked/>
    <w:rsid w:val="00D657C4"/>
    <w:rPr>
      <w:rFonts w:ascii="Times New Roman" w:hAnsi="Times New Roman" w:cs="Times New Roman"/>
      <w:b/>
      <w:sz w:val="24"/>
      <w:szCs w:val="24"/>
      <w:lang w:eastAsia="he-IL" w:bidi="he-IL"/>
    </w:rPr>
  </w:style>
  <w:style w:type="character" w:styleId="Hyperlink">
    <w:name w:val="Hyperlink"/>
    <w:basedOn w:val="DefaultParagraphFont"/>
    <w:uiPriority w:val="99"/>
    <w:rsid w:val="00D657C4"/>
    <w:rPr>
      <w:rFonts w:cs="Times New Roman"/>
      <w:color w:val="0000FF"/>
      <w:u w:val="single"/>
    </w:rPr>
  </w:style>
  <w:style w:type="paragraph" w:styleId="Header">
    <w:name w:val="header"/>
    <w:basedOn w:val="Normal"/>
    <w:link w:val="HeaderChar"/>
    <w:uiPriority w:val="99"/>
    <w:semiHidden/>
    <w:rsid w:val="00A24E7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A24E78"/>
    <w:rPr>
      <w:rFonts w:cs="Times New Roman"/>
    </w:rPr>
  </w:style>
  <w:style w:type="paragraph" w:styleId="Footer">
    <w:name w:val="footer"/>
    <w:basedOn w:val="Normal"/>
    <w:link w:val="FooterChar"/>
    <w:uiPriority w:val="99"/>
    <w:rsid w:val="00A24E7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A24E78"/>
    <w:rPr>
      <w:rFonts w:cs="Times New Roman"/>
    </w:rPr>
  </w:style>
  <w:style w:type="paragraph" w:styleId="NormalWeb">
    <w:name w:val="Normal (Web)"/>
    <w:basedOn w:val="Normal"/>
    <w:uiPriority w:val="99"/>
    <w:rsid w:val="000A0245"/>
    <w:pPr>
      <w:spacing w:before="120" w:after="180" w:line="240" w:lineRule="auto"/>
      <w:ind w:right="240"/>
    </w:pPr>
    <w:rPr>
      <w:rFonts w:ascii="Times New Roman" w:eastAsia="Times New Roman" w:hAnsi="Times New Roman" w:cs="Times New Roman"/>
      <w:sz w:val="24"/>
      <w:szCs w:val="24"/>
    </w:rPr>
  </w:style>
  <w:style w:type="character" w:styleId="Emphasis">
    <w:name w:val="Emphasis"/>
    <w:basedOn w:val="DefaultParagraphFont"/>
    <w:uiPriority w:val="99"/>
    <w:qFormat/>
    <w:rsid w:val="000A0245"/>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image" Target="media/image150.wmf"/><Relationship Id="rId303" Type="http://schemas.openxmlformats.org/officeDocument/2006/relationships/oleObject" Target="embeddings/oleObject164.bin"/><Relationship Id="rId21" Type="http://schemas.openxmlformats.org/officeDocument/2006/relationships/image" Target="media/image7.wmf"/><Relationship Id="rId42" Type="http://schemas.openxmlformats.org/officeDocument/2006/relationships/oleObject" Target="embeddings/oleObject22.bin"/><Relationship Id="rId63" Type="http://schemas.openxmlformats.org/officeDocument/2006/relationships/image" Target="media/image27.wmf"/><Relationship Id="rId84" Type="http://schemas.openxmlformats.org/officeDocument/2006/relationships/image" Target="media/image37.wmf"/><Relationship Id="rId138" Type="http://schemas.openxmlformats.org/officeDocument/2006/relationships/image" Target="media/image71.wmf"/><Relationship Id="rId159" Type="http://schemas.openxmlformats.org/officeDocument/2006/relationships/image" Target="media/image81.wmf"/><Relationship Id="rId324" Type="http://schemas.openxmlformats.org/officeDocument/2006/relationships/image" Target="media/image162.wmf"/><Relationship Id="rId345" Type="http://schemas.openxmlformats.org/officeDocument/2006/relationships/oleObject" Target="embeddings/oleObject186.bin"/><Relationship Id="rId366" Type="http://schemas.openxmlformats.org/officeDocument/2006/relationships/footer" Target="footer1.xml"/><Relationship Id="rId170" Type="http://schemas.openxmlformats.org/officeDocument/2006/relationships/oleObject" Target="embeddings/oleObject96.bin"/><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oleObject" Target="embeddings/oleObject125.bin"/><Relationship Id="rId247" Type="http://schemas.openxmlformats.org/officeDocument/2006/relationships/image" Target="media/image124.wmf"/><Relationship Id="rId107" Type="http://schemas.openxmlformats.org/officeDocument/2006/relationships/oleObject" Target="embeddings/oleObject58.bin"/><Relationship Id="rId268" Type="http://schemas.openxmlformats.org/officeDocument/2006/relationships/oleObject" Target="embeddings/oleObject146.bin"/><Relationship Id="rId289" Type="http://schemas.openxmlformats.org/officeDocument/2006/relationships/image" Target="media/image145.wmf"/><Relationship Id="rId11" Type="http://schemas.openxmlformats.org/officeDocument/2006/relationships/oleObject" Target="embeddings/oleObject2.bin"/><Relationship Id="rId32" Type="http://schemas.openxmlformats.org/officeDocument/2006/relationships/oleObject" Target="embeddings/oleObject16.bin"/><Relationship Id="rId53" Type="http://schemas.openxmlformats.org/officeDocument/2006/relationships/oleObject" Target="embeddings/oleObject29.bin"/><Relationship Id="rId74" Type="http://schemas.openxmlformats.org/officeDocument/2006/relationships/image" Target="media/image32.wmf"/><Relationship Id="rId128" Type="http://schemas.openxmlformats.org/officeDocument/2006/relationships/image" Target="media/image66.wmf"/><Relationship Id="rId149" Type="http://schemas.openxmlformats.org/officeDocument/2006/relationships/oleObject" Target="embeddings/oleObject86.bin"/><Relationship Id="rId314" Type="http://schemas.openxmlformats.org/officeDocument/2006/relationships/image" Target="media/image157.wmf"/><Relationship Id="rId335" Type="http://schemas.openxmlformats.org/officeDocument/2006/relationships/image" Target="media/image167.wmf"/><Relationship Id="rId356" Type="http://schemas.openxmlformats.org/officeDocument/2006/relationships/oleObject" Target="embeddings/oleObject192.bin"/><Relationship Id="rId5" Type="http://schemas.openxmlformats.org/officeDocument/2006/relationships/webSettings" Target="webSettings.xml"/><Relationship Id="rId95" Type="http://schemas.openxmlformats.org/officeDocument/2006/relationships/oleObject" Target="embeddings/oleObject52.bin"/><Relationship Id="rId160" Type="http://schemas.openxmlformats.org/officeDocument/2006/relationships/oleObject" Target="embeddings/oleObject91.bin"/><Relationship Id="rId181" Type="http://schemas.openxmlformats.org/officeDocument/2006/relationships/image" Target="media/image91.wmf"/><Relationship Id="rId216" Type="http://schemas.openxmlformats.org/officeDocument/2006/relationships/oleObject" Target="embeddings/oleObject120.bin"/><Relationship Id="rId237" Type="http://schemas.openxmlformats.org/officeDocument/2006/relationships/image" Target="media/image119.wmf"/><Relationship Id="rId258" Type="http://schemas.openxmlformats.org/officeDocument/2006/relationships/oleObject" Target="embeddings/oleObject141.bin"/><Relationship Id="rId279" Type="http://schemas.openxmlformats.org/officeDocument/2006/relationships/image" Target="media/image140.wmf"/><Relationship Id="rId22" Type="http://schemas.openxmlformats.org/officeDocument/2006/relationships/oleObject" Target="embeddings/oleObject8.bin"/><Relationship Id="rId43" Type="http://schemas.openxmlformats.org/officeDocument/2006/relationships/image" Target="media/image20.wmf"/><Relationship Id="rId64" Type="http://schemas.openxmlformats.org/officeDocument/2006/relationships/oleObject" Target="embeddings/oleObject36.bin"/><Relationship Id="rId118" Type="http://schemas.openxmlformats.org/officeDocument/2006/relationships/image" Target="media/image55.wmf"/><Relationship Id="rId139" Type="http://schemas.openxmlformats.org/officeDocument/2006/relationships/oleObject" Target="embeddings/oleObject81.bin"/><Relationship Id="rId290" Type="http://schemas.openxmlformats.org/officeDocument/2006/relationships/oleObject" Target="embeddings/oleObject157.bin"/><Relationship Id="rId304" Type="http://schemas.openxmlformats.org/officeDocument/2006/relationships/image" Target="media/image152.wmf"/><Relationship Id="rId325" Type="http://schemas.openxmlformats.org/officeDocument/2006/relationships/oleObject" Target="embeddings/oleObject175.bin"/><Relationship Id="rId346" Type="http://schemas.openxmlformats.org/officeDocument/2006/relationships/image" Target="media/image172.wmf"/><Relationship Id="rId367" Type="http://schemas.openxmlformats.org/officeDocument/2006/relationships/fontTable" Target="fontTable.xml"/><Relationship Id="rId85" Type="http://schemas.openxmlformats.org/officeDocument/2006/relationships/oleObject" Target="embeddings/oleObject47.bin"/><Relationship Id="rId150" Type="http://schemas.openxmlformats.org/officeDocument/2006/relationships/image" Target="media/image77.wmf"/><Relationship Id="rId171" Type="http://schemas.openxmlformats.org/officeDocument/2006/relationships/image" Target="media/image87.wmf"/><Relationship Id="rId192" Type="http://schemas.openxmlformats.org/officeDocument/2006/relationships/oleObject" Target="embeddings/oleObject108.bin"/><Relationship Id="rId206" Type="http://schemas.openxmlformats.org/officeDocument/2006/relationships/oleObject" Target="embeddings/oleObject115.bin"/><Relationship Id="rId227" Type="http://schemas.openxmlformats.org/officeDocument/2006/relationships/image" Target="media/image114.wmf"/><Relationship Id="rId248" Type="http://schemas.openxmlformats.org/officeDocument/2006/relationships/oleObject" Target="embeddings/oleObject136.bin"/><Relationship Id="rId269" Type="http://schemas.openxmlformats.org/officeDocument/2006/relationships/image" Target="media/image135.wmf"/><Relationship Id="rId12" Type="http://schemas.openxmlformats.org/officeDocument/2006/relationships/image" Target="media/image3.wmf"/><Relationship Id="rId33" Type="http://schemas.openxmlformats.org/officeDocument/2006/relationships/image" Target="media/image16.wmf"/><Relationship Id="rId108" Type="http://schemas.openxmlformats.org/officeDocument/2006/relationships/image" Target="media/image49.wmf"/><Relationship Id="rId129" Type="http://schemas.openxmlformats.org/officeDocument/2006/relationships/oleObject" Target="embeddings/oleObject76.bin"/><Relationship Id="rId280" Type="http://schemas.openxmlformats.org/officeDocument/2006/relationships/oleObject" Target="embeddings/oleObject152.bin"/><Relationship Id="rId315" Type="http://schemas.openxmlformats.org/officeDocument/2006/relationships/oleObject" Target="embeddings/oleObject170.bin"/><Relationship Id="rId336" Type="http://schemas.openxmlformats.org/officeDocument/2006/relationships/oleObject" Target="embeddings/oleObject181.bin"/><Relationship Id="rId357" Type="http://schemas.openxmlformats.org/officeDocument/2006/relationships/oleObject" Target="embeddings/oleObject193.bin"/><Relationship Id="rId54" Type="http://schemas.openxmlformats.org/officeDocument/2006/relationships/oleObject" Target="embeddings/oleObject30.bin"/><Relationship Id="rId75" Type="http://schemas.openxmlformats.org/officeDocument/2006/relationships/oleObject" Target="embeddings/oleObject42.bin"/><Relationship Id="rId96" Type="http://schemas.openxmlformats.org/officeDocument/2006/relationships/image" Target="media/image43.wmf"/><Relationship Id="rId140" Type="http://schemas.openxmlformats.org/officeDocument/2006/relationships/image" Target="media/image72.wmf"/><Relationship Id="rId161" Type="http://schemas.openxmlformats.org/officeDocument/2006/relationships/image" Target="media/image82.wmf"/><Relationship Id="rId182" Type="http://schemas.openxmlformats.org/officeDocument/2006/relationships/oleObject" Target="embeddings/oleObject103.bin"/><Relationship Id="rId217" Type="http://schemas.openxmlformats.org/officeDocument/2006/relationships/image" Target="media/image109.wmf"/><Relationship Id="rId6" Type="http://schemas.openxmlformats.org/officeDocument/2006/relationships/footnotes" Target="footnotes.xml"/><Relationship Id="rId238" Type="http://schemas.openxmlformats.org/officeDocument/2006/relationships/oleObject" Target="embeddings/oleObject131.bin"/><Relationship Id="rId259" Type="http://schemas.openxmlformats.org/officeDocument/2006/relationships/image" Target="media/image130.wmf"/><Relationship Id="rId23" Type="http://schemas.openxmlformats.org/officeDocument/2006/relationships/image" Target="media/image8.wmf"/><Relationship Id="rId119" Type="http://schemas.openxmlformats.org/officeDocument/2006/relationships/oleObject" Target="embeddings/oleObject65.bin"/><Relationship Id="rId270" Type="http://schemas.openxmlformats.org/officeDocument/2006/relationships/oleObject" Target="embeddings/oleObject147.bin"/><Relationship Id="rId291" Type="http://schemas.openxmlformats.org/officeDocument/2006/relationships/image" Target="media/image146.wmf"/><Relationship Id="rId305" Type="http://schemas.openxmlformats.org/officeDocument/2006/relationships/oleObject" Target="embeddings/oleObject165.bin"/><Relationship Id="rId326" Type="http://schemas.openxmlformats.org/officeDocument/2006/relationships/image" Target="media/image163.wmf"/><Relationship Id="rId347" Type="http://schemas.openxmlformats.org/officeDocument/2006/relationships/oleObject" Target="embeddings/oleObject187.bin"/><Relationship Id="rId44" Type="http://schemas.openxmlformats.org/officeDocument/2006/relationships/oleObject" Target="embeddings/oleObject23.bin"/><Relationship Id="rId65" Type="http://schemas.openxmlformats.org/officeDocument/2006/relationships/oleObject" Target="embeddings/oleObject37.bin"/><Relationship Id="rId86" Type="http://schemas.openxmlformats.org/officeDocument/2006/relationships/image" Target="media/image38.wmf"/><Relationship Id="rId130" Type="http://schemas.openxmlformats.org/officeDocument/2006/relationships/image" Target="media/image67.wmf"/><Relationship Id="rId151" Type="http://schemas.openxmlformats.org/officeDocument/2006/relationships/oleObject" Target="embeddings/oleObject87.bin"/><Relationship Id="rId368" Type="http://schemas.openxmlformats.org/officeDocument/2006/relationships/theme" Target="theme/theme1.xml"/><Relationship Id="rId172" Type="http://schemas.openxmlformats.org/officeDocument/2006/relationships/oleObject" Target="embeddings/oleObject97.bin"/><Relationship Id="rId193" Type="http://schemas.openxmlformats.org/officeDocument/2006/relationships/image" Target="media/image97.wmf"/><Relationship Id="rId207" Type="http://schemas.openxmlformats.org/officeDocument/2006/relationships/image" Target="media/image104.wmf"/><Relationship Id="rId228" Type="http://schemas.openxmlformats.org/officeDocument/2006/relationships/oleObject" Target="embeddings/oleObject126.bin"/><Relationship Id="rId249" Type="http://schemas.openxmlformats.org/officeDocument/2006/relationships/image" Target="media/image125.wmf"/><Relationship Id="rId13" Type="http://schemas.openxmlformats.org/officeDocument/2006/relationships/oleObject" Target="embeddings/oleObject3.bin"/><Relationship Id="rId109" Type="http://schemas.openxmlformats.org/officeDocument/2006/relationships/oleObject" Target="embeddings/oleObject59.bin"/><Relationship Id="rId260" Type="http://schemas.openxmlformats.org/officeDocument/2006/relationships/oleObject" Target="embeddings/oleObject142.bin"/><Relationship Id="rId281" Type="http://schemas.openxmlformats.org/officeDocument/2006/relationships/image" Target="media/image141.wmf"/><Relationship Id="rId316" Type="http://schemas.openxmlformats.org/officeDocument/2006/relationships/image" Target="media/image158.wmf"/><Relationship Id="rId337" Type="http://schemas.openxmlformats.org/officeDocument/2006/relationships/image" Target="media/image168.wmf"/><Relationship Id="rId34" Type="http://schemas.openxmlformats.org/officeDocument/2006/relationships/oleObject" Target="embeddings/oleObject17.bin"/><Relationship Id="rId55" Type="http://schemas.openxmlformats.org/officeDocument/2006/relationships/image" Target="media/image24.wmf"/><Relationship Id="rId76" Type="http://schemas.openxmlformats.org/officeDocument/2006/relationships/image" Target="media/image33.wmf"/><Relationship Id="rId97" Type="http://schemas.openxmlformats.org/officeDocument/2006/relationships/oleObject" Target="embeddings/oleObject53.bin"/><Relationship Id="rId120" Type="http://schemas.openxmlformats.org/officeDocument/2006/relationships/image" Target="media/image56.wmf"/><Relationship Id="rId141" Type="http://schemas.openxmlformats.org/officeDocument/2006/relationships/oleObject" Target="embeddings/oleObject82.bin"/><Relationship Id="rId358" Type="http://schemas.openxmlformats.org/officeDocument/2006/relationships/image" Target="media/image177.wmf"/><Relationship Id="rId7" Type="http://schemas.openxmlformats.org/officeDocument/2006/relationships/endnotes" Target="endnotes.xml"/><Relationship Id="rId162" Type="http://schemas.openxmlformats.org/officeDocument/2006/relationships/oleObject" Target="embeddings/oleObject92.bin"/><Relationship Id="rId183" Type="http://schemas.openxmlformats.org/officeDocument/2006/relationships/image" Target="media/image92.wmf"/><Relationship Id="rId218" Type="http://schemas.openxmlformats.org/officeDocument/2006/relationships/oleObject" Target="embeddings/oleObject121.bin"/><Relationship Id="rId239" Type="http://schemas.openxmlformats.org/officeDocument/2006/relationships/image" Target="media/image120.wmf"/><Relationship Id="rId250" Type="http://schemas.openxmlformats.org/officeDocument/2006/relationships/oleObject" Target="embeddings/oleObject137.bin"/><Relationship Id="rId271" Type="http://schemas.openxmlformats.org/officeDocument/2006/relationships/image" Target="media/image136.wmf"/><Relationship Id="rId292" Type="http://schemas.openxmlformats.org/officeDocument/2006/relationships/oleObject" Target="embeddings/oleObject158.bin"/><Relationship Id="rId306" Type="http://schemas.openxmlformats.org/officeDocument/2006/relationships/image" Target="media/image153.wmf"/><Relationship Id="rId24" Type="http://schemas.openxmlformats.org/officeDocument/2006/relationships/oleObject" Target="embeddings/oleObject9.bin"/><Relationship Id="rId45" Type="http://schemas.openxmlformats.org/officeDocument/2006/relationships/oleObject" Target="embeddings/oleObject24.bin"/><Relationship Id="rId66" Type="http://schemas.openxmlformats.org/officeDocument/2006/relationships/image" Target="media/image28.wmf"/><Relationship Id="rId87" Type="http://schemas.openxmlformats.org/officeDocument/2006/relationships/oleObject" Target="embeddings/oleObject48.bin"/><Relationship Id="rId110" Type="http://schemas.openxmlformats.org/officeDocument/2006/relationships/image" Target="media/image50.wmf"/><Relationship Id="rId131" Type="http://schemas.openxmlformats.org/officeDocument/2006/relationships/oleObject" Target="embeddings/oleObject77.bin"/><Relationship Id="rId327" Type="http://schemas.openxmlformats.org/officeDocument/2006/relationships/oleObject" Target="embeddings/oleObject176.bin"/><Relationship Id="rId348" Type="http://schemas.openxmlformats.org/officeDocument/2006/relationships/oleObject" Target="embeddings/oleObject188.bin"/><Relationship Id="rId369" Type="http://schemas.microsoft.com/office/2007/relationships/stylesWithEffects" Target="stylesWithEffects.xml"/><Relationship Id="rId152" Type="http://schemas.openxmlformats.org/officeDocument/2006/relationships/image" Target="media/image78.wmf"/><Relationship Id="rId173" Type="http://schemas.openxmlformats.org/officeDocument/2006/relationships/oleObject" Target="embeddings/oleObject98.bin"/><Relationship Id="rId194" Type="http://schemas.openxmlformats.org/officeDocument/2006/relationships/oleObject" Target="embeddings/oleObject109.bin"/><Relationship Id="rId208" Type="http://schemas.openxmlformats.org/officeDocument/2006/relationships/oleObject" Target="embeddings/oleObject116.bin"/><Relationship Id="rId229" Type="http://schemas.openxmlformats.org/officeDocument/2006/relationships/image" Target="media/image115.wmf"/><Relationship Id="rId240" Type="http://schemas.openxmlformats.org/officeDocument/2006/relationships/oleObject" Target="embeddings/oleObject132.bin"/><Relationship Id="rId261" Type="http://schemas.openxmlformats.org/officeDocument/2006/relationships/image" Target="media/image131.wmf"/><Relationship Id="rId14" Type="http://schemas.openxmlformats.org/officeDocument/2006/relationships/image" Target="media/image4.wmf"/><Relationship Id="rId35" Type="http://schemas.openxmlformats.org/officeDocument/2006/relationships/image" Target="media/image17.wmf"/><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image" Target="media/image45.wmf"/><Relationship Id="rId282" Type="http://schemas.openxmlformats.org/officeDocument/2006/relationships/oleObject" Target="embeddings/oleObject153.bin"/><Relationship Id="rId317" Type="http://schemas.openxmlformats.org/officeDocument/2006/relationships/oleObject" Target="embeddings/oleObject171.bin"/><Relationship Id="rId338" Type="http://schemas.openxmlformats.org/officeDocument/2006/relationships/oleObject" Target="embeddings/oleObject182.bin"/><Relationship Id="rId359" Type="http://schemas.openxmlformats.org/officeDocument/2006/relationships/oleObject" Target="embeddings/oleObject194.bin"/><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66.bin"/><Relationship Id="rId142" Type="http://schemas.openxmlformats.org/officeDocument/2006/relationships/image" Target="media/image73.wmf"/><Relationship Id="rId163" Type="http://schemas.openxmlformats.org/officeDocument/2006/relationships/image" Target="media/image83.wmf"/><Relationship Id="rId184" Type="http://schemas.openxmlformats.org/officeDocument/2006/relationships/oleObject" Target="embeddings/oleObject104.bin"/><Relationship Id="rId219" Type="http://schemas.openxmlformats.org/officeDocument/2006/relationships/image" Target="media/image110.wmf"/><Relationship Id="rId230" Type="http://schemas.openxmlformats.org/officeDocument/2006/relationships/oleObject" Target="embeddings/oleObject127.bin"/><Relationship Id="rId251" Type="http://schemas.openxmlformats.org/officeDocument/2006/relationships/image" Target="media/image126.wmf"/><Relationship Id="rId25" Type="http://schemas.openxmlformats.org/officeDocument/2006/relationships/image" Target="media/image9.wmf"/><Relationship Id="rId46" Type="http://schemas.openxmlformats.org/officeDocument/2006/relationships/oleObject" Target="embeddings/oleObject25.bin"/><Relationship Id="rId67" Type="http://schemas.openxmlformats.org/officeDocument/2006/relationships/oleObject" Target="embeddings/oleObject38.bin"/><Relationship Id="rId272" Type="http://schemas.openxmlformats.org/officeDocument/2006/relationships/oleObject" Target="embeddings/oleObject148.bin"/><Relationship Id="rId293" Type="http://schemas.openxmlformats.org/officeDocument/2006/relationships/image" Target="media/image147.wmf"/><Relationship Id="rId307" Type="http://schemas.openxmlformats.org/officeDocument/2006/relationships/oleObject" Target="embeddings/oleObject166.bin"/><Relationship Id="rId328" Type="http://schemas.openxmlformats.org/officeDocument/2006/relationships/image" Target="media/image164.wmf"/><Relationship Id="rId349" Type="http://schemas.openxmlformats.org/officeDocument/2006/relationships/image" Target="media/image173.wmf"/><Relationship Id="rId88" Type="http://schemas.openxmlformats.org/officeDocument/2006/relationships/image" Target="media/image39.wmf"/><Relationship Id="rId111" Type="http://schemas.openxmlformats.org/officeDocument/2006/relationships/oleObject" Target="embeddings/oleObject60.bin"/><Relationship Id="rId132" Type="http://schemas.openxmlformats.org/officeDocument/2006/relationships/image" Target="media/image68.wmf"/><Relationship Id="rId153" Type="http://schemas.openxmlformats.org/officeDocument/2006/relationships/oleObject" Target="embeddings/oleObject88.bin"/><Relationship Id="rId174" Type="http://schemas.openxmlformats.org/officeDocument/2006/relationships/image" Target="media/image88.wmf"/><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image" Target="media/image178.wmf"/><Relationship Id="rId220" Type="http://schemas.openxmlformats.org/officeDocument/2006/relationships/oleObject" Target="embeddings/oleObject122.bin"/><Relationship Id="rId241" Type="http://schemas.openxmlformats.org/officeDocument/2006/relationships/image" Target="media/image121.wmf"/><Relationship Id="rId15" Type="http://schemas.openxmlformats.org/officeDocument/2006/relationships/oleObject" Target="embeddings/oleObject4.bin"/><Relationship Id="rId36" Type="http://schemas.openxmlformats.org/officeDocument/2006/relationships/oleObject" Target="embeddings/oleObject18.bin"/><Relationship Id="rId57" Type="http://schemas.openxmlformats.org/officeDocument/2006/relationships/image" Target="media/image25.wmf"/><Relationship Id="rId262" Type="http://schemas.openxmlformats.org/officeDocument/2006/relationships/oleObject" Target="embeddings/oleObject143.bin"/><Relationship Id="rId283" Type="http://schemas.openxmlformats.org/officeDocument/2006/relationships/image" Target="media/image142.wmf"/><Relationship Id="rId318" Type="http://schemas.openxmlformats.org/officeDocument/2006/relationships/image" Target="media/image159.wmf"/><Relationship Id="rId339" Type="http://schemas.openxmlformats.org/officeDocument/2006/relationships/oleObject" Target="embeddings/oleObject183.bin"/><Relationship Id="rId10" Type="http://schemas.openxmlformats.org/officeDocument/2006/relationships/image" Target="media/image2.wmf"/><Relationship Id="rId31" Type="http://schemas.openxmlformats.org/officeDocument/2006/relationships/image" Target="media/image15.wmf"/><Relationship Id="rId52" Type="http://schemas.openxmlformats.org/officeDocument/2006/relationships/oleObject" Target="embeddings/oleObject28.bin"/><Relationship Id="rId73" Type="http://schemas.openxmlformats.org/officeDocument/2006/relationships/oleObject" Target="embeddings/oleObject41.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image" Target="media/image63.wmf"/><Relationship Id="rId143" Type="http://schemas.openxmlformats.org/officeDocument/2006/relationships/oleObject" Target="embeddings/oleObject83.bin"/><Relationship Id="rId148" Type="http://schemas.openxmlformats.org/officeDocument/2006/relationships/image" Target="media/image76.wmf"/><Relationship Id="rId164" Type="http://schemas.openxmlformats.org/officeDocument/2006/relationships/oleObject" Target="embeddings/oleObject93.bin"/><Relationship Id="rId169" Type="http://schemas.openxmlformats.org/officeDocument/2006/relationships/image" Target="media/image86.wmf"/><Relationship Id="rId185" Type="http://schemas.openxmlformats.org/officeDocument/2006/relationships/image" Target="media/image93.wmf"/><Relationship Id="rId334" Type="http://schemas.openxmlformats.org/officeDocument/2006/relationships/oleObject" Target="embeddings/oleObject180.bin"/><Relationship Id="rId350" Type="http://schemas.openxmlformats.org/officeDocument/2006/relationships/oleObject" Target="embeddings/oleObject189.bin"/><Relationship Id="rId355" Type="http://schemas.openxmlformats.org/officeDocument/2006/relationships/image" Target="media/image17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2.bin"/><Relationship Id="rId210" Type="http://schemas.openxmlformats.org/officeDocument/2006/relationships/oleObject" Target="embeddings/oleObject117.bin"/><Relationship Id="rId215" Type="http://schemas.openxmlformats.org/officeDocument/2006/relationships/image" Target="media/image108.wmf"/><Relationship Id="rId236" Type="http://schemas.openxmlformats.org/officeDocument/2006/relationships/oleObject" Target="embeddings/oleObject130.bin"/><Relationship Id="rId257" Type="http://schemas.openxmlformats.org/officeDocument/2006/relationships/image" Target="media/image129.wmf"/><Relationship Id="rId278" Type="http://schemas.openxmlformats.org/officeDocument/2006/relationships/oleObject" Target="embeddings/oleObject151.bin"/><Relationship Id="rId26" Type="http://schemas.openxmlformats.org/officeDocument/2006/relationships/oleObject" Target="embeddings/oleObject10.bin"/><Relationship Id="rId231" Type="http://schemas.openxmlformats.org/officeDocument/2006/relationships/image" Target="media/image116.wmf"/><Relationship Id="rId252" Type="http://schemas.openxmlformats.org/officeDocument/2006/relationships/oleObject" Target="embeddings/oleObject138.bin"/><Relationship Id="rId273" Type="http://schemas.openxmlformats.org/officeDocument/2006/relationships/image" Target="media/image137.wmf"/><Relationship Id="rId294" Type="http://schemas.openxmlformats.org/officeDocument/2006/relationships/oleObject" Target="embeddings/oleObject159.bin"/><Relationship Id="rId308" Type="http://schemas.openxmlformats.org/officeDocument/2006/relationships/image" Target="media/image154.wmf"/><Relationship Id="rId329" Type="http://schemas.openxmlformats.org/officeDocument/2006/relationships/oleObject" Target="embeddings/oleObject177.bin"/><Relationship Id="rId47" Type="http://schemas.openxmlformats.org/officeDocument/2006/relationships/image" Target="media/image21.wmf"/><Relationship Id="rId68" Type="http://schemas.openxmlformats.org/officeDocument/2006/relationships/image" Target="media/image29.wmf"/><Relationship Id="rId89" Type="http://schemas.openxmlformats.org/officeDocument/2006/relationships/oleObject" Target="embeddings/oleObject49.bin"/><Relationship Id="rId112" Type="http://schemas.openxmlformats.org/officeDocument/2006/relationships/image" Target="media/image51.wmf"/><Relationship Id="rId133" Type="http://schemas.openxmlformats.org/officeDocument/2006/relationships/oleObject" Target="embeddings/oleObject78.bin"/><Relationship Id="rId154" Type="http://schemas.openxmlformats.org/officeDocument/2006/relationships/image" Target="media/image79.wmf"/><Relationship Id="rId175" Type="http://schemas.openxmlformats.org/officeDocument/2006/relationships/oleObject" Target="embeddings/oleObject99.bin"/><Relationship Id="rId340" Type="http://schemas.openxmlformats.org/officeDocument/2006/relationships/image" Target="media/image169.wmf"/><Relationship Id="rId361" Type="http://schemas.openxmlformats.org/officeDocument/2006/relationships/oleObject" Target="embeddings/oleObject195.bin"/><Relationship Id="rId196" Type="http://schemas.openxmlformats.org/officeDocument/2006/relationships/oleObject" Target="embeddings/oleObject110.bin"/><Relationship Id="rId200" Type="http://schemas.openxmlformats.org/officeDocument/2006/relationships/oleObject" Target="embeddings/oleObject112.bin"/><Relationship Id="rId16" Type="http://schemas.openxmlformats.org/officeDocument/2006/relationships/image" Target="media/image5.wmf"/><Relationship Id="rId221" Type="http://schemas.openxmlformats.org/officeDocument/2006/relationships/image" Target="media/image111.wmf"/><Relationship Id="rId242" Type="http://schemas.openxmlformats.org/officeDocument/2006/relationships/oleObject" Target="embeddings/oleObject133.bin"/><Relationship Id="rId263" Type="http://schemas.openxmlformats.org/officeDocument/2006/relationships/image" Target="media/image132.wmf"/><Relationship Id="rId284" Type="http://schemas.openxmlformats.org/officeDocument/2006/relationships/oleObject" Target="embeddings/oleObject154.bin"/><Relationship Id="rId319" Type="http://schemas.openxmlformats.org/officeDocument/2006/relationships/oleObject" Target="embeddings/oleObject172.bin"/><Relationship Id="rId37" Type="http://schemas.openxmlformats.org/officeDocument/2006/relationships/image" Target="media/image18.wmf"/><Relationship Id="rId58" Type="http://schemas.openxmlformats.org/officeDocument/2006/relationships/oleObject" Target="embeddings/oleObject32.bin"/><Relationship Id="rId79" Type="http://schemas.openxmlformats.org/officeDocument/2006/relationships/oleObject" Target="embeddings/oleObject44.bin"/><Relationship Id="rId102" Type="http://schemas.openxmlformats.org/officeDocument/2006/relationships/image" Target="media/image46.wmf"/><Relationship Id="rId123" Type="http://schemas.openxmlformats.org/officeDocument/2006/relationships/oleObject" Target="embeddings/oleObject73.bin"/><Relationship Id="rId144" Type="http://schemas.openxmlformats.org/officeDocument/2006/relationships/image" Target="media/image74.wmf"/><Relationship Id="rId330" Type="http://schemas.openxmlformats.org/officeDocument/2006/relationships/oleObject" Target="embeddings/oleObject178.bin"/><Relationship Id="rId90" Type="http://schemas.openxmlformats.org/officeDocument/2006/relationships/image" Target="media/image40.wmf"/><Relationship Id="rId165" Type="http://schemas.openxmlformats.org/officeDocument/2006/relationships/image" Target="media/image84.wmf"/><Relationship Id="rId186" Type="http://schemas.openxmlformats.org/officeDocument/2006/relationships/oleObject" Target="embeddings/oleObject105.bin"/><Relationship Id="rId351" Type="http://schemas.openxmlformats.org/officeDocument/2006/relationships/image" Target="media/image174.wmf"/><Relationship Id="rId211" Type="http://schemas.openxmlformats.org/officeDocument/2006/relationships/image" Target="media/image106.wmf"/><Relationship Id="rId232" Type="http://schemas.openxmlformats.org/officeDocument/2006/relationships/oleObject" Target="embeddings/oleObject128.bin"/><Relationship Id="rId253" Type="http://schemas.openxmlformats.org/officeDocument/2006/relationships/image" Target="media/image127.wmf"/><Relationship Id="rId274" Type="http://schemas.openxmlformats.org/officeDocument/2006/relationships/oleObject" Target="embeddings/oleObject149.bin"/><Relationship Id="rId295" Type="http://schemas.openxmlformats.org/officeDocument/2006/relationships/image" Target="media/image148.wmf"/><Relationship Id="rId309" Type="http://schemas.openxmlformats.org/officeDocument/2006/relationships/oleObject" Target="embeddings/oleObject167.bin"/><Relationship Id="rId27" Type="http://schemas.openxmlformats.org/officeDocument/2006/relationships/image" Target="media/image10.wmf"/><Relationship Id="rId48" Type="http://schemas.openxmlformats.org/officeDocument/2006/relationships/oleObject" Target="embeddings/oleObject26.bin"/><Relationship Id="rId69" Type="http://schemas.openxmlformats.org/officeDocument/2006/relationships/oleObject" Target="embeddings/oleObject39.bin"/><Relationship Id="rId113" Type="http://schemas.openxmlformats.org/officeDocument/2006/relationships/oleObject" Target="embeddings/oleObject61.bin"/><Relationship Id="rId134" Type="http://schemas.openxmlformats.org/officeDocument/2006/relationships/image" Target="media/image69.wmf"/><Relationship Id="rId320" Type="http://schemas.openxmlformats.org/officeDocument/2006/relationships/image" Target="media/image160.wmf"/><Relationship Id="rId80" Type="http://schemas.openxmlformats.org/officeDocument/2006/relationships/image" Target="media/image35.wmf"/><Relationship Id="rId155" Type="http://schemas.openxmlformats.org/officeDocument/2006/relationships/oleObject" Target="embeddings/oleObject89.bin"/><Relationship Id="rId176" Type="http://schemas.openxmlformats.org/officeDocument/2006/relationships/oleObject" Target="embeddings/oleObject100.bin"/><Relationship Id="rId197" Type="http://schemas.openxmlformats.org/officeDocument/2006/relationships/image" Target="media/image99.wmf"/><Relationship Id="rId341" Type="http://schemas.openxmlformats.org/officeDocument/2006/relationships/oleObject" Target="embeddings/oleObject184.bin"/><Relationship Id="rId362" Type="http://schemas.openxmlformats.org/officeDocument/2006/relationships/image" Target="media/image179.wmf"/><Relationship Id="rId201" Type="http://schemas.openxmlformats.org/officeDocument/2006/relationships/image" Target="media/image101.wmf"/><Relationship Id="rId222" Type="http://schemas.openxmlformats.org/officeDocument/2006/relationships/oleObject" Target="embeddings/oleObject123.bin"/><Relationship Id="rId243" Type="http://schemas.openxmlformats.org/officeDocument/2006/relationships/image" Target="media/image122.wmf"/><Relationship Id="rId264" Type="http://schemas.openxmlformats.org/officeDocument/2006/relationships/oleObject" Target="embeddings/oleObject144.bin"/><Relationship Id="rId285" Type="http://schemas.openxmlformats.org/officeDocument/2006/relationships/image" Target="media/image143.wmf"/><Relationship Id="rId17" Type="http://schemas.openxmlformats.org/officeDocument/2006/relationships/oleObject" Target="embeddings/oleObject5.bin"/><Relationship Id="rId38" Type="http://schemas.openxmlformats.org/officeDocument/2006/relationships/oleObject" Target="embeddings/oleObject19.bin"/><Relationship Id="rId59" Type="http://schemas.openxmlformats.org/officeDocument/2006/relationships/image" Target="media/image26.wmf"/><Relationship Id="rId103" Type="http://schemas.openxmlformats.org/officeDocument/2006/relationships/oleObject" Target="embeddings/oleObject56.bin"/><Relationship Id="rId124" Type="http://schemas.openxmlformats.org/officeDocument/2006/relationships/image" Target="media/image64.wmf"/><Relationship Id="rId310" Type="http://schemas.openxmlformats.org/officeDocument/2006/relationships/image" Target="media/image155.wmf"/><Relationship Id="rId70" Type="http://schemas.openxmlformats.org/officeDocument/2006/relationships/image" Target="media/image30.wmf"/><Relationship Id="rId91" Type="http://schemas.openxmlformats.org/officeDocument/2006/relationships/oleObject" Target="embeddings/oleObject50.bin"/><Relationship Id="rId145" Type="http://schemas.openxmlformats.org/officeDocument/2006/relationships/oleObject" Target="embeddings/oleObject84.bin"/><Relationship Id="rId166" Type="http://schemas.openxmlformats.org/officeDocument/2006/relationships/oleObject" Target="embeddings/oleObject94.bin"/><Relationship Id="rId187" Type="http://schemas.openxmlformats.org/officeDocument/2006/relationships/image" Target="media/image94.wmf"/><Relationship Id="rId331" Type="http://schemas.openxmlformats.org/officeDocument/2006/relationships/image" Target="media/image165.wmf"/><Relationship Id="rId352" Type="http://schemas.openxmlformats.org/officeDocument/2006/relationships/oleObject" Target="embeddings/oleObject190.bin"/><Relationship Id="rId1" Type="http://schemas.openxmlformats.org/officeDocument/2006/relationships/customXml" Target="../customXml/item1.xml"/><Relationship Id="rId212" Type="http://schemas.openxmlformats.org/officeDocument/2006/relationships/oleObject" Target="embeddings/oleObject118.bin"/><Relationship Id="rId233" Type="http://schemas.openxmlformats.org/officeDocument/2006/relationships/image" Target="media/image117.wmf"/><Relationship Id="rId254" Type="http://schemas.openxmlformats.org/officeDocument/2006/relationships/oleObject" Target="embeddings/oleObject139.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3.wmf"/><Relationship Id="rId275" Type="http://schemas.openxmlformats.org/officeDocument/2006/relationships/image" Target="media/image138.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oleObject" Target="embeddings/oleObject33.bin"/><Relationship Id="rId81" Type="http://schemas.openxmlformats.org/officeDocument/2006/relationships/oleObject" Target="embeddings/oleObject45.bin"/><Relationship Id="rId135" Type="http://schemas.openxmlformats.org/officeDocument/2006/relationships/oleObject" Target="embeddings/oleObject79.bin"/><Relationship Id="rId156" Type="http://schemas.openxmlformats.org/officeDocument/2006/relationships/hyperlink" Target="http://www.jstor.org/action/showPublication?journalCode=jeconlite" TargetMode="External"/><Relationship Id="rId177" Type="http://schemas.openxmlformats.org/officeDocument/2006/relationships/image" Target="media/image89.wmf"/><Relationship Id="rId198" Type="http://schemas.openxmlformats.org/officeDocument/2006/relationships/oleObject" Target="embeddings/oleObject111.bin"/><Relationship Id="rId321" Type="http://schemas.openxmlformats.org/officeDocument/2006/relationships/oleObject" Target="embeddings/oleObject173.bin"/><Relationship Id="rId342" Type="http://schemas.openxmlformats.org/officeDocument/2006/relationships/image" Target="media/image170.wmf"/><Relationship Id="rId363" Type="http://schemas.openxmlformats.org/officeDocument/2006/relationships/oleObject" Target="embeddings/oleObject196.bin"/><Relationship Id="rId202" Type="http://schemas.openxmlformats.org/officeDocument/2006/relationships/oleObject" Target="embeddings/oleObject113.bin"/><Relationship Id="rId223" Type="http://schemas.openxmlformats.org/officeDocument/2006/relationships/image" Target="media/image112.wmf"/><Relationship Id="rId244" Type="http://schemas.openxmlformats.org/officeDocument/2006/relationships/oleObject" Target="embeddings/oleObject134.bin"/><Relationship Id="rId18" Type="http://schemas.openxmlformats.org/officeDocument/2006/relationships/oleObject" Target="embeddings/oleObject6.bin"/><Relationship Id="rId39" Type="http://schemas.openxmlformats.org/officeDocument/2006/relationships/oleObject" Target="embeddings/oleObject20.bin"/><Relationship Id="rId265" Type="http://schemas.openxmlformats.org/officeDocument/2006/relationships/image" Target="media/image133.wmf"/><Relationship Id="rId286" Type="http://schemas.openxmlformats.org/officeDocument/2006/relationships/oleObject" Target="embeddings/oleObject155.bin"/><Relationship Id="rId50" Type="http://schemas.openxmlformats.org/officeDocument/2006/relationships/oleObject" Target="embeddings/oleObject27.bin"/><Relationship Id="rId104" Type="http://schemas.openxmlformats.org/officeDocument/2006/relationships/image" Target="media/image47.wmf"/><Relationship Id="rId125" Type="http://schemas.openxmlformats.org/officeDocument/2006/relationships/oleObject" Target="embeddings/oleObject74.bin"/><Relationship Id="rId146" Type="http://schemas.openxmlformats.org/officeDocument/2006/relationships/image" Target="media/image75.wmf"/><Relationship Id="rId167" Type="http://schemas.openxmlformats.org/officeDocument/2006/relationships/image" Target="media/image85.wmf"/><Relationship Id="rId188" Type="http://schemas.openxmlformats.org/officeDocument/2006/relationships/oleObject" Target="embeddings/oleObject106.bin"/><Relationship Id="rId311" Type="http://schemas.openxmlformats.org/officeDocument/2006/relationships/oleObject" Target="embeddings/oleObject168.bin"/><Relationship Id="rId332" Type="http://schemas.openxmlformats.org/officeDocument/2006/relationships/oleObject" Target="embeddings/oleObject179.bin"/><Relationship Id="rId353" Type="http://schemas.openxmlformats.org/officeDocument/2006/relationships/image" Target="media/image175.wmf"/><Relationship Id="rId71" Type="http://schemas.openxmlformats.org/officeDocument/2006/relationships/oleObject" Target="embeddings/oleObject40.bin"/><Relationship Id="rId92" Type="http://schemas.openxmlformats.org/officeDocument/2006/relationships/image" Target="media/image41.wmf"/><Relationship Id="rId213" Type="http://schemas.openxmlformats.org/officeDocument/2006/relationships/image" Target="media/image107.wmf"/><Relationship Id="rId234" Type="http://schemas.openxmlformats.org/officeDocument/2006/relationships/oleObject" Target="embeddings/oleObject129.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8.wmf"/><Relationship Id="rId276" Type="http://schemas.openxmlformats.org/officeDocument/2006/relationships/oleObject" Target="embeddings/oleObject150.bin"/><Relationship Id="rId297" Type="http://schemas.openxmlformats.org/officeDocument/2006/relationships/image" Target="media/image149.wmf"/><Relationship Id="rId40" Type="http://schemas.openxmlformats.org/officeDocument/2006/relationships/oleObject" Target="embeddings/oleObject21.bin"/><Relationship Id="rId115" Type="http://schemas.openxmlformats.org/officeDocument/2006/relationships/oleObject" Target="embeddings/oleObject63.bin"/><Relationship Id="rId136" Type="http://schemas.openxmlformats.org/officeDocument/2006/relationships/image" Target="media/image70.wmf"/><Relationship Id="rId157" Type="http://schemas.openxmlformats.org/officeDocument/2006/relationships/image" Target="media/image80.wmf"/><Relationship Id="rId178" Type="http://schemas.openxmlformats.org/officeDocument/2006/relationships/oleObject" Target="embeddings/oleObject101.bin"/><Relationship Id="rId301" Type="http://schemas.openxmlformats.org/officeDocument/2006/relationships/image" Target="media/image151.wmf"/><Relationship Id="rId322" Type="http://schemas.openxmlformats.org/officeDocument/2006/relationships/image" Target="media/image161.wmf"/><Relationship Id="rId343" Type="http://schemas.openxmlformats.org/officeDocument/2006/relationships/oleObject" Target="embeddings/oleObject185.bin"/><Relationship Id="rId364" Type="http://schemas.openxmlformats.org/officeDocument/2006/relationships/image" Target="media/image180.wmf"/><Relationship Id="rId61" Type="http://schemas.openxmlformats.org/officeDocument/2006/relationships/oleObject" Target="embeddings/oleObject34.bin"/><Relationship Id="rId82" Type="http://schemas.openxmlformats.org/officeDocument/2006/relationships/image" Target="media/image36.wmf"/><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image" Target="media/image6.wmf"/><Relationship Id="rId224" Type="http://schemas.openxmlformats.org/officeDocument/2006/relationships/oleObject" Target="embeddings/oleObject124.bin"/><Relationship Id="rId245" Type="http://schemas.openxmlformats.org/officeDocument/2006/relationships/image" Target="media/image123.wmf"/><Relationship Id="rId266" Type="http://schemas.openxmlformats.org/officeDocument/2006/relationships/oleObject" Target="embeddings/oleObject145.bin"/><Relationship Id="rId287" Type="http://schemas.openxmlformats.org/officeDocument/2006/relationships/image" Target="media/image144.wmf"/><Relationship Id="rId30" Type="http://schemas.openxmlformats.org/officeDocument/2006/relationships/oleObject" Target="embeddings/oleObject12.bin"/><Relationship Id="rId105" Type="http://schemas.openxmlformats.org/officeDocument/2006/relationships/oleObject" Target="embeddings/oleObject57.bin"/><Relationship Id="rId126" Type="http://schemas.openxmlformats.org/officeDocument/2006/relationships/image" Target="media/image65.wmf"/><Relationship Id="rId147" Type="http://schemas.openxmlformats.org/officeDocument/2006/relationships/oleObject" Target="embeddings/oleObject85.bin"/><Relationship Id="rId168" Type="http://schemas.openxmlformats.org/officeDocument/2006/relationships/oleObject" Target="embeddings/oleObject95.bin"/><Relationship Id="rId312" Type="http://schemas.openxmlformats.org/officeDocument/2006/relationships/image" Target="media/image156.wmf"/><Relationship Id="rId333" Type="http://schemas.openxmlformats.org/officeDocument/2006/relationships/image" Target="media/image166.wmf"/><Relationship Id="rId354" Type="http://schemas.openxmlformats.org/officeDocument/2006/relationships/oleObject" Target="embeddings/oleObject191.bin"/><Relationship Id="rId51" Type="http://schemas.openxmlformats.org/officeDocument/2006/relationships/image" Target="media/image23.wmf"/><Relationship Id="rId72" Type="http://schemas.openxmlformats.org/officeDocument/2006/relationships/image" Target="media/image31.wmf"/><Relationship Id="rId93" Type="http://schemas.openxmlformats.org/officeDocument/2006/relationships/oleObject" Target="embeddings/oleObject51.bin"/><Relationship Id="rId18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19.bin"/><Relationship Id="rId235" Type="http://schemas.openxmlformats.org/officeDocument/2006/relationships/image" Target="media/image118.wmf"/><Relationship Id="rId256" Type="http://schemas.openxmlformats.org/officeDocument/2006/relationships/oleObject" Target="embeddings/oleObject140.bin"/><Relationship Id="rId277" Type="http://schemas.openxmlformats.org/officeDocument/2006/relationships/image" Target="media/image139.wmf"/><Relationship Id="rId298" Type="http://schemas.openxmlformats.org/officeDocument/2006/relationships/oleObject" Target="embeddings/oleObject161.bin"/><Relationship Id="rId116" Type="http://schemas.openxmlformats.org/officeDocument/2006/relationships/image" Target="media/image54.wmf"/><Relationship Id="rId137" Type="http://schemas.openxmlformats.org/officeDocument/2006/relationships/oleObject" Target="embeddings/oleObject80.bin"/><Relationship Id="rId158" Type="http://schemas.openxmlformats.org/officeDocument/2006/relationships/oleObject" Target="embeddings/oleObject90.bin"/><Relationship Id="rId302" Type="http://schemas.openxmlformats.org/officeDocument/2006/relationships/oleObject" Target="embeddings/oleObject163.bin"/><Relationship Id="rId323" Type="http://schemas.openxmlformats.org/officeDocument/2006/relationships/oleObject" Target="embeddings/oleObject174.bin"/><Relationship Id="rId344" Type="http://schemas.openxmlformats.org/officeDocument/2006/relationships/image" Target="media/image171.wmf"/><Relationship Id="rId20" Type="http://schemas.openxmlformats.org/officeDocument/2006/relationships/oleObject" Target="embeddings/oleObject7.bin"/><Relationship Id="rId41" Type="http://schemas.openxmlformats.org/officeDocument/2006/relationships/image" Target="media/image19.wmf"/><Relationship Id="rId62" Type="http://schemas.openxmlformats.org/officeDocument/2006/relationships/oleObject" Target="embeddings/oleObject35.bin"/><Relationship Id="rId83" Type="http://schemas.openxmlformats.org/officeDocument/2006/relationships/oleObject" Target="embeddings/oleObject46.bin"/><Relationship Id="rId179" Type="http://schemas.openxmlformats.org/officeDocument/2006/relationships/image" Target="media/image90.wmf"/><Relationship Id="rId365" Type="http://schemas.openxmlformats.org/officeDocument/2006/relationships/oleObject" Target="embeddings/oleObject197.bin"/><Relationship Id="rId190" Type="http://schemas.openxmlformats.org/officeDocument/2006/relationships/oleObject" Target="embeddings/oleObject107.bin"/><Relationship Id="rId204" Type="http://schemas.openxmlformats.org/officeDocument/2006/relationships/oleObject" Target="embeddings/oleObject114.bin"/><Relationship Id="rId225" Type="http://schemas.openxmlformats.org/officeDocument/2006/relationships/image" Target="media/image113.wmf"/><Relationship Id="rId246" Type="http://schemas.openxmlformats.org/officeDocument/2006/relationships/oleObject" Target="embeddings/oleObject135.bin"/><Relationship Id="rId267" Type="http://schemas.openxmlformats.org/officeDocument/2006/relationships/image" Target="media/image134.wmf"/><Relationship Id="rId288" Type="http://schemas.openxmlformats.org/officeDocument/2006/relationships/oleObject" Target="embeddings/oleObject156.bin"/><Relationship Id="rId106" Type="http://schemas.openxmlformats.org/officeDocument/2006/relationships/image" Target="media/image48.wmf"/><Relationship Id="rId127" Type="http://schemas.openxmlformats.org/officeDocument/2006/relationships/oleObject" Target="embeddings/oleObject75.bin"/><Relationship Id="rId313" Type="http://schemas.openxmlformats.org/officeDocument/2006/relationships/oleObject" Target="embeddings/oleObject169.bin"/></Relationships>
</file>

<file path=word/_rels/footnotes.xml.rels><?xml version="1.0" encoding="UTF-8" standalone="yes"?>
<Relationships xmlns="http://schemas.openxmlformats.org/package/2006/relationships"><Relationship Id="rId8" Type="http://schemas.openxmlformats.org/officeDocument/2006/relationships/image" Target="media/image14.wmf"/><Relationship Id="rId13" Type="http://schemas.openxmlformats.org/officeDocument/2006/relationships/oleObject" Target="embeddings/oleObject67.bin"/><Relationship Id="rId18" Type="http://schemas.openxmlformats.org/officeDocument/2006/relationships/image" Target="media/image60.wmf"/><Relationship Id="rId3" Type="http://schemas.openxmlformats.org/officeDocument/2006/relationships/hyperlink" Target="mailto:sadka@post.tau.ac.il" TargetMode="External"/><Relationship Id="rId21" Type="http://schemas.openxmlformats.org/officeDocument/2006/relationships/oleObject" Target="embeddings/oleObject71.bin"/><Relationship Id="rId7" Type="http://schemas.openxmlformats.org/officeDocument/2006/relationships/oleObject" Target="embeddings/oleObject14.bin"/><Relationship Id="rId12" Type="http://schemas.openxmlformats.org/officeDocument/2006/relationships/image" Target="media/image57.wmf"/><Relationship Id="rId17" Type="http://schemas.openxmlformats.org/officeDocument/2006/relationships/oleObject" Target="embeddings/oleObject69.bin"/><Relationship Id="rId2" Type="http://schemas.openxmlformats.org/officeDocument/2006/relationships/hyperlink" Target="mailto:margalio@post.tau.ac.il" TargetMode="External"/><Relationship Id="rId16" Type="http://schemas.openxmlformats.org/officeDocument/2006/relationships/image" Target="media/image59.wmf"/><Relationship Id="rId20" Type="http://schemas.openxmlformats.org/officeDocument/2006/relationships/image" Target="media/image61.wmf"/><Relationship Id="rId1" Type="http://schemas.openxmlformats.org/officeDocument/2006/relationships/hyperlink" Target="mailto:tomerblu@bgumail.bgu.ac.il" TargetMode="External"/><Relationship Id="rId6" Type="http://schemas.openxmlformats.org/officeDocument/2006/relationships/image" Target="media/image13.wmf"/><Relationship Id="rId11" Type="http://schemas.openxmlformats.org/officeDocument/2006/relationships/oleObject" Target="embeddings/oleObject62.bin"/><Relationship Id="rId5" Type="http://schemas.openxmlformats.org/officeDocument/2006/relationships/oleObject" Target="embeddings/oleObject13.bin"/><Relationship Id="rId15" Type="http://schemas.openxmlformats.org/officeDocument/2006/relationships/oleObject" Target="embeddings/oleObject68.bin"/><Relationship Id="rId23" Type="http://schemas.openxmlformats.org/officeDocument/2006/relationships/oleObject" Target="embeddings/oleObject72.bin"/><Relationship Id="rId10" Type="http://schemas.openxmlformats.org/officeDocument/2006/relationships/image" Target="media/image52.wmf"/><Relationship Id="rId19" Type="http://schemas.openxmlformats.org/officeDocument/2006/relationships/oleObject" Target="embeddings/oleObject70.bin"/><Relationship Id="rId4" Type="http://schemas.openxmlformats.org/officeDocument/2006/relationships/image" Target="media/image12.wmf"/><Relationship Id="rId9" Type="http://schemas.openxmlformats.org/officeDocument/2006/relationships/oleObject" Target="embeddings/oleObject15.bin"/><Relationship Id="rId14" Type="http://schemas.openxmlformats.org/officeDocument/2006/relationships/image" Target="media/image58.wmf"/><Relationship Id="rId22" Type="http://schemas.openxmlformats.org/officeDocument/2006/relationships/image" Target="media/image6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DA7D-CC86-43C0-A827-B78EB907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7250</Words>
  <Characters>36251</Characters>
  <Application>Microsoft Office Word</Application>
  <DocSecurity>0</DocSecurity>
  <Lines>302</Lines>
  <Paragraphs>86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The Desirability of Workfare as a Welfare Ordeal - Revisited</vt:lpstr>
      <vt:lpstr>The Desirability of Workfare as a Welfare Ordeal - Revisited</vt:lpstr>
    </vt:vector>
  </TitlesOfParts>
  <Company>Microsoft</Company>
  <LinksUpToDate>false</LinksUpToDate>
  <CharactersWithSpaces>43415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Desirability of Workfare as a Welfare Ordeal - Revisited</dc:title>
  <dc:creator>User</dc:creator>
  <cp:lastModifiedBy>foerder</cp:lastModifiedBy>
  <cp:revision>2</cp:revision>
  <cp:lastPrinted>2010-02-14T19:49:00Z</cp:lastPrinted>
  <dcterms:created xsi:type="dcterms:W3CDTF">2011-07-11T07:31:00Z</dcterms:created>
  <dcterms:modified xsi:type="dcterms:W3CDTF">2011-07-11T07:31:00Z</dcterms:modified>
</cp:coreProperties>
</file>